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03A" w14:textId="2DFC0B29" w:rsidR="002F44A9" w:rsidRDefault="008D630A" w:rsidP="002F44A9">
      <w:r>
        <w:rPr>
          <w:noProof/>
        </w:rPr>
        <mc:AlternateContent>
          <mc:Choice Requires="wps">
            <w:drawing>
              <wp:anchor distT="0" distB="0" distL="114300" distR="114300" simplePos="0" relativeHeight="251657728" behindDoc="0" locked="0" layoutInCell="1" allowOverlap="1" wp14:anchorId="7D6111DA" wp14:editId="1AEDDCB5">
                <wp:simplePos x="0" y="0"/>
                <wp:positionH relativeFrom="column">
                  <wp:posOffset>3314700</wp:posOffset>
                </wp:positionH>
                <wp:positionV relativeFrom="paragraph">
                  <wp:posOffset>-571500</wp:posOffset>
                </wp:positionV>
                <wp:extent cx="2743200" cy="1028700"/>
                <wp:effectExtent l="0" t="0" r="254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19050">
                          <a:solidFill>
                            <a:srgbClr val="000000"/>
                          </a:solidFill>
                          <a:miter lim="800000"/>
                          <a:headEnd/>
                          <a:tailEnd/>
                        </a:ln>
                      </wps:spPr>
                      <wps:txbx>
                        <w:txbxContent>
                          <w:p w14:paraId="11A2A994" w14:textId="507B1D8B" w:rsidR="007579B1" w:rsidRDefault="007579B1"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7579B1" w:rsidRPr="00B9504A" w:rsidRDefault="007579B1"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7579B1" w:rsidRDefault="007579B1"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7579B1" w:rsidRPr="00B9504A" w:rsidRDefault="007579B1"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7579B1" w:rsidRPr="00B9504A" w:rsidRDefault="007579B1"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7579B1" w:rsidRPr="00B9504A" w:rsidRDefault="007579B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7579B1" w:rsidRPr="008D630A" w:rsidRDefault="007579B1"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44.95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" strokeweight="1.5pt">
                <v:textbox>
                  <w:txbxContent>
                    <w:p w14:paraId="11A2A994" w14:textId="507B1D8B" w:rsidR="007579B1" w:rsidRDefault="007579B1" w:rsidP="004B6C74">
                      <w:pPr>
                        <w:rPr>
                          <w:rFonts w:ascii="Calibri" w:eastAsia="MingLiU" w:hAnsi="Calibri"/>
                          <w:i/>
                          <w:sz w:val="20"/>
                          <w:szCs w:val="20"/>
                          <w:lang w:eastAsia="zh-TW"/>
                        </w:rPr>
                      </w:pPr>
                      <w:r>
                        <w:rPr>
                          <w:rFonts w:ascii="Calibri" w:eastAsia="MingLiU" w:hAnsi="Calibri"/>
                          <w:i/>
                          <w:sz w:val="20"/>
                          <w:szCs w:val="20"/>
                          <w:lang w:eastAsia="zh-TW"/>
                        </w:rPr>
                        <w:t>CSB – Ignatius Catholic Study Bible - Daniel</w:t>
                      </w:r>
                    </w:p>
                    <w:p w14:paraId="3AE99297" w14:textId="4DB439C4" w:rsidR="007579B1" w:rsidRPr="00B9504A" w:rsidRDefault="007579B1" w:rsidP="004B6C74">
                      <w:pPr>
                        <w:rPr>
                          <w:rFonts w:ascii="Calibri" w:eastAsia="MingLiU" w:hAnsi="Calibri"/>
                          <w:i/>
                          <w:sz w:val="20"/>
                          <w:szCs w:val="20"/>
                          <w:lang w:eastAsia="zh-TW"/>
                        </w:rPr>
                      </w:pPr>
                      <w:r>
                        <w:rPr>
                          <w:rFonts w:ascii="Calibri" w:eastAsia="MingLiU" w:hAnsi="Calibri"/>
                          <w:i/>
                          <w:sz w:val="20"/>
                          <w:szCs w:val="20"/>
                          <w:lang w:eastAsia="zh-TW"/>
                        </w:rPr>
                        <w:t>NJBC – New Jerome Biblical Commentary</w:t>
                      </w:r>
                    </w:p>
                    <w:p w14:paraId="3DDCDE0D" w14:textId="77777777" w:rsidR="007579B1" w:rsidRDefault="007579B1" w:rsidP="0000540F">
                      <w:pPr>
                        <w:rPr>
                          <w:rFonts w:ascii="Calibri" w:eastAsia="MingLiU" w:hAnsi="Calibri"/>
                          <w:i/>
                          <w:sz w:val="20"/>
                          <w:szCs w:val="20"/>
                          <w:lang w:val="en-CA" w:eastAsia="zh-TW"/>
                        </w:rPr>
                      </w:pPr>
                      <w:r w:rsidRPr="00B9504A">
                        <w:rPr>
                          <w:rFonts w:ascii="Calibri" w:eastAsia="MingLiU" w:hAnsi="Calibri"/>
                          <w:i/>
                          <w:sz w:val="20"/>
                          <w:szCs w:val="20"/>
                          <w:lang w:val="en-CA" w:eastAsia="zh-TW"/>
                        </w:rPr>
                        <w:t>SN = Special Notes</w:t>
                      </w:r>
                    </w:p>
                    <w:p w14:paraId="5D3F5D05" w14:textId="7F8D70E0" w:rsidR="007579B1" w:rsidRPr="00B9504A" w:rsidRDefault="007579B1" w:rsidP="0000540F">
                      <w:pPr>
                        <w:rPr>
                          <w:rFonts w:ascii="Calibri" w:eastAsia="MingLiU" w:hAnsi="Calibri"/>
                          <w:i/>
                          <w:sz w:val="20"/>
                          <w:szCs w:val="20"/>
                          <w:lang w:val="en-CA" w:eastAsia="zh-TW"/>
                        </w:rPr>
                      </w:pPr>
                      <w:r>
                        <w:rPr>
                          <w:rFonts w:ascii="Calibri" w:eastAsia="MingLiU" w:hAnsi="Calibri"/>
                          <w:i/>
                          <w:sz w:val="20"/>
                          <w:szCs w:val="20"/>
                          <w:lang w:val="en-CA" w:eastAsia="zh-TW"/>
                        </w:rPr>
                        <w:t>NAB = New American Bible</w:t>
                      </w:r>
                    </w:p>
                    <w:p w14:paraId="28FCFD35" w14:textId="04A16FEA" w:rsidR="007579B1" w:rsidRPr="00B9504A" w:rsidRDefault="007579B1" w:rsidP="004B6C74">
                      <w:pPr>
                        <w:rPr>
                          <w:rFonts w:ascii="Calibri" w:eastAsia="MingLiU" w:hAnsi="Calibri"/>
                          <w:i/>
                          <w:sz w:val="20"/>
                          <w:szCs w:val="20"/>
                          <w:lang w:val="en-CA" w:eastAsia="zh-TW"/>
                        </w:rPr>
                      </w:pPr>
                      <w:r w:rsidRPr="00B9504A">
                        <w:rPr>
                          <w:rFonts w:ascii="Calibri" w:eastAsia="MingLiU" w:hAnsi="Calibri"/>
                          <w:i/>
                          <w:sz w:val="20"/>
                          <w:szCs w:val="20"/>
                          <w:lang w:eastAsia="zh-TW"/>
                        </w:rPr>
                        <w:t>SK</w:t>
                      </w:r>
                      <w:r>
                        <w:rPr>
                          <w:rFonts w:ascii="Calibri" w:eastAsia="MingLiU" w:hAnsi="Calibri"/>
                          <w:i/>
                          <w:sz w:val="20"/>
                          <w:szCs w:val="20"/>
                          <w:lang w:eastAsia="zh-TW"/>
                        </w:rPr>
                        <w:t xml:space="preserve">  = Chinese Bible </w:t>
                      </w:r>
                    </w:p>
                    <w:p w14:paraId="3E84EE13" w14:textId="404F226C" w:rsidR="007579B1" w:rsidRPr="00B9504A" w:rsidRDefault="007579B1" w:rsidP="004B6C74">
                      <w:pPr>
                        <w:rPr>
                          <w:rFonts w:ascii="Calibri" w:eastAsia="MingLiU" w:hAnsi="Calibri"/>
                          <w:i/>
                          <w:sz w:val="20"/>
                          <w:szCs w:val="20"/>
                          <w:lang w:val="en-CA" w:eastAsia="zh-TW"/>
                        </w:rPr>
                      </w:pPr>
                      <w:r w:rsidRPr="00B9504A">
                        <w:rPr>
                          <w:rFonts w:ascii="Calibri" w:eastAsia="MingLiU" w:hAnsi="Calibri"/>
                          <w:i/>
                          <w:sz w:val="20"/>
                          <w:szCs w:val="20"/>
                          <w:lang w:val="en-CA" w:eastAsia="zh-TW"/>
                        </w:rPr>
                        <w:t>CCC</w:t>
                      </w:r>
                      <w:r>
                        <w:rPr>
                          <w:rFonts w:ascii="Calibri" w:eastAsia="MingLiU" w:hAnsi="Calibri"/>
                          <w:i/>
                          <w:sz w:val="20"/>
                          <w:szCs w:val="20"/>
                          <w:lang w:val="en-CA" w:eastAsia="zh-TW"/>
                        </w:rPr>
                        <w:t xml:space="preserve"> </w:t>
                      </w:r>
                      <w:r w:rsidRPr="00B9504A">
                        <w:rPr>
                          <w:rFonts w:ascii="Calibri" w:eastAsia="MingLiU" w:hAnsi="Calibri"/>
                          <w:i/>
                          <w:sz w:val="20"/>
                          <w:szCs w:val="20"/>
                          <w:lang w:val="en-CA" w:eastAsia="zh-TW"/>
                        </w:rPr>
                        <w:t xml:space="preserve">= Catholic Catechism </w:t>
                      </w:r>
                    </w:p>
                    <w:p w14:paraId="0CAE1929" w14:textId="11A5B9FC" w:rsidR="007579B1" w:rsidRPr="008D630A" w:rsidRDefault="007579B1" w:rsidP="002F44A9">
                      <w:pPr>
                        <w:rPr>
                          <w:rFonts w:ascii="Calibri" w:hAnsi="Calibri" w:cs="Arial"/>
                          <w:b/>
                          <w:sz w:val="18"/>
                          <w:szCs w:val="18"/>
                        </w:rPr>
                      </w:pPr>
                      <w:r w:rsidRPr="008D630A">
                        <w:rPr>
                          <w:rFonts w:ascii="Calibri" w:eastAsia="MingLiU" w:hAnsi="Calibri"/>
                          <w:b/>
                          <w:i/>
                          <w:sz w:val="18"/>
                          <w:szCs w:val="18"/>
                          <w:lang w:val="en-CA" w:eastAsia="zh-TW"/>
                        </w:rPr>
                        <w:t xml:space="preserve"> </w:t>
                      </w:r>
                    </w:p>
                  </w:txbxContent>
                </v:textbox>
              </v:shape>
            </w:pict>
          </mc:Fallback>
        </mc:AlternateContent>
      </w:r>
      <w:r w:rsidR="00A766D1">
        <w:t xml:space="preserve"> </w:t>
      </w:r>
    </w:p>
    <w:p w14:paraId="000379DF" w14:textId="77777777" w:rsidR="002F44A9" w:rsidRDefault="002F44A9" w:rsidP="002F44A9"/>
    <w:p w14:paraId="137820F2" w14:textId="77777777" w:rsidR="00882899" w:rsidRDefault="00882899" w:rsidP="002F44A9"/>
    <w:tbl>
      <w:tblPr>
        <w:tblW w:w="1008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5"/>
        <w:gridCol w:w="7235"/>
        <w:gridCol w:w="2330"/>
      </w:tblGrid>
      <w:tr w:rsidR="002F44A9" w:rsidRPr="008D630A" w14:paraId="59E8F637" w14:textId="77777777" w:rsidTr="000903BD">
        <w:trPr>
          <w:trHeight w:val="441"/>
        </w:trPr>
        <w:tc>
          <w:tcPr>
            <w:tcW w:w="515" w:type="dxa"/>
          </w:tcPr>
          <w:p w14:paraId="2B91C909" w14:textId="77777777" w:rsidR="002F44A9" w:rsidRPr="00E231FC" w:rsidRDefault="002F44A9" w:rsidP="00B109C6">
            <w:pPr>
              <w:jc w:val="center"/>
              <w:rPr>
                <w:rFonts w:asciiTheme="majorHAnsi" w:hAnsiTheme="majorHAnsi" w:cs="Arial"/>
                <w:b/>
                <w:sz w:val="22"/>
                <w:szCs w:val="22"/>
              </w:rPr>
            </w:pPr>
            <w:r w:rsidRPr="00E231FC">
              <w:rPr>
                <w:rFonts w:asciiTheme="majorHAnsi" w:hAnsiTheme="majorHAnsi" w:cs="Arial"/>
                <w:b/>
                <w:sz w:val="22"/>
                <w:szCs w:val="22"/>
              </w:rPr>
              <w:t>A</w:t>
            </w:r>
          </w:p>
        </w:tc>
        <w:tc>
          <w:tcPr>
            <w:tcW w:w="7235" w:type="dxa"/>
          </w:tcPr>
          <w:p w14:paraId="731B2A2B" w14:textId="1E3BDF1E" w:rsidR="00696C2C" w:rsidRDefault="00FC35B9" w:rsidP="00696C2C">
            <w:pPr>
              <w:rPr>
                <w:rFonts w:asciiTheme="majorHAnsi" w:hAnsiTheme="majorHAnsi" w:cs="Arial"/>
                <w:sz w:val="22"/>
                <w:szCs w:val="22"/>
                <w:lang w:val="en-CA"/>
              </w:rPr>
            </w:pPr>
            <w:r>
              <w:rPr>
                <w:rFonts w:asciiTheme="majorHAnsi" w:hAnsiTheme="majorHAnsi"/>
                <w:b/>
                <w:sz w:val="22"/>
                <w:szCs w:val="22"/>
                <w:u w:val="single"/>
              </w:rPr>
              <w:t>Introduction</w:t>
            </w:r>
          </w:p>
          <w:p w14:paraId="122753C7" w14:textId="1E9A4189" w:rsidR="00B03C9E" w:rsidRPr="00E3520A" w:rsidRDefault="00AE297A" w:rsidP="008F5612">
            <w:pPr>
              <w:widowControl w:val="0"/>
              <w:autoSpaceDE w:val="0"/>
              <w:autoSpaceDN w:val="0"/>
              <w:adjustRightInd w:val="0"/>
              <w:rPr>
                <w:rFonts w:ascii="Calibri" w:hAnsi="Calibri"/>
                <w:sz w:val="22"/>
                <w:szCs w:val="22"/>
                <w:lang w:val="en-CA"/>
              </w:rPr>
            </w:pPr>
            <w:r w:rsidRPr="00AE297A">
              <w:rPr>
                <w:rFonts w:asciiTheme="majorHAnsi" w:hAnsiTheme="majorHAnsi" w:cs="Verdana"/>
                <w:color w:val="010000"/>
                <w:sz w:val="22"/>
                <w:szCs w:val="22"/>
              </w:rPr>
              <w:t> </w:t>
            </w:r>
          </w:p>
          <w:p w14:paraId="090C3FA4" w14:textId="3421B0CF" w:rsidR="000903BD" w:rsidRDefault="00FC35B9" w:rsidP="004C1E77">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The writing on the wall forete</w:t>
            </w:r>
            <w:r w:rsidR="00420AC3">
              <w:rPr>
                <w:rFonts w:ascii="Calibri" w:hAnsi="Calibri"/>
                <w:sz w:val="22"/>
                <w:szCs w:val="22"/>
                <w:lang w:val="en-CA"/>
              </w:rPr>
              <w:t xml:space="preserve">lls that those who are proud and resist God’s authority, like King Belshazzar, will be </w:t>
            </w:r>
            <w:proofErr w:type="spellStart"/>
            <w:r w:rsidR="00142C22">
              <w:rPr>
                <w:rFonts w:ascii="Calibri" w:hAnsi="Calibri"/>
                <w:sz w:val="22"/>
                <w:szCs w:val="22"/>
                <w:lang w:val="en-CA"/>
              </w:rPr>
              <w:t>slained</w:t>
            </w:r>
            <w:proofErr w:type="spellEnd"/>
            <w:r w:rsidR="00142C22">
              <w:rPr>
                <w:rFonts w:ascii="Calibri" w:hAnsi="Calibri"/>
                <w:sz w:val="22"/>
                <w:szCs w:val="22"/>
                <w:lang w:val="en-CA"/>
              </w:rPr>
              <w:t>.</w:t>
            </w:r>
          </w:p>
          <w:p w14:paraId="610EE7BA" w14:textId="77777777" w:rsidR="004E4615" w:rsidRPr="004E4615" w:rsidRDefault="004E4615" w:rsidP="004E4615">
            <w:pPr>
              <w:widowControl w:val="0"/>
              <w:autoSpaceDE w:val="0"/>
              <w:autoSpaceDN w:val="0"/>
              <w:adjustRightInd w:val="0"/>
              <w:rPr>
                <w:rFonts w:ascii="Calibri" w:hAnsi="Calibri"/>
                <w:sz w:val="22"/>
                <w:szCs w:val="22"/>
                <w:lang w:val="en-CA"/>
              </w:rPr>
            </w:pPr>
          </w:p>
          <w:p w14:paraId="0A2E0A22" w14:textId="5523DD71" w:rsidR="008B7E8D" w:rsidRDefault="00420AC3" w:rsidP="00776CCE">
            <w:pPr>
              <w:pStyle w:val="ListParagraph"/>
              <w:widowControl w:val="0"/>
              <w:numPr>
                <w:ilvl w:val="0"/>
                <w:numId w:val="1"/>
              </w:numPr>
              <w:autoSpaceDE w:val="0"/>
              <w:autoSpaceDN w:val="0"/>
              <w:adjustRightInd w:val="0"/>
              <w:jc w:val="both"/>
              <w:rPr>
                <w:rFonts w:ascii="Calibri" w:hAnsi="Calibri"/>
                <w:sz w:val="22"/>
                <w:szCs w:val="22"/>
                <w:lang w:val="en-CA"/>
              </w:rPr>
            </w:pPr>
            <w:r>
              <w:rPr>
                <w:rFonts w:ascii="Calibri" w:hAnsi="Calibri"/>
                <w:sz w:val="22"/>
                <w:szCs w:val="22"/>
                <w:lang w:val="en-CA"/>
              </w:rPr>
              <w:t xml:space="preserve">Darius the Medes received the kingdom after </w:t>
            </w:r>
            <w:proofErr w:type="spellStart"/>
            <w:r>
              <w:rPr>
                <w:rFonts w:ascii="Calibri" w:hAnsi="Calibri"/>
                <w:sz w:val="22"/>
                <w:szCs w:val="22"/>
                <w:lang w:val="en-CA"/>
              </w:rPr>
              <w:t>Balshazzar</w:t>
            </w:r>
            <w:proofErr w:type="spellEnd"/>
            <w:r>
              <w:rPr>
                <w:rFonts w:ascii="Calibri" w:hAnsi="Calibri"/>
                <w:sz w:val="22"/>
                <w:szCs w:val="22"/>
                <w:lang w:val="en-CA"/>
              </w:rPr>
              <w:t xml:space="preserve"> was </w:t>
            </w:r>
            <w:proofErr w:type="spellStart"/>
            <w:r>
              <w:rPr>
                <w:rFonts w:ascii="Calibri" w:hAnsi="Calibri"/>
                <w:sz w:val="22"/>
                <w:szCs w:val="22"/>
                <w:lang w:val="en-CA"/>
              </w:rPr>
              <w:t>slained</w:t>
            </w:r>
            <w:proofErr w:type="spellEnd"/>
            <w:r>
              <w:rPr>
                <w:rFonts w:ascii="Calibri" w:hAnsi="Calibri"/>
                <w:sz w:val="22"/>
                <w:szCs w:val="22"/>
                <w:lang w:val="en-CA"/>
              </w:rPr>
              <w:t xml:space="preserve">.  Daniel was appointed a </w:t>
            </w:r>
            <w:r w:rsidR="00142C22">
              <w:rPr>
                <w:rFonts w:ascii="Calibri" w:hAnsi="Calibri"/>
                <w:sz w:val="22"/>
                <w:szCs w:val="22"/>
                <w:lang w:val="en-CA"/>
              </w:rPr>
              <w:t>president</w:t>
            </w:r>
            <w:bookmarkStart w:id="0" w:name="_GoBack"/>
            <w:bookmarkEnd w:id="0"/>
            <w:r>
              <w:rPr>
                <w:rFonts w:ascii="Calibri" w:hAnsi="Calibri"/>
                <w:sz w:val="22"/>
                <w:szCs w:val="22"/>
                <w:lang w:val="en-CA"/>
              </w:rPr>
              <w:t xml:space="preserve">.  He ignored the King’s ordinances and </w:t>
            </w:r>
            <w:r w:rsidR="00072F6C">
              <w:rPr>
                <w:rFonts w:ascii="Calibri" w:hAnsi="Calibri"/>
                <w:sz w:val="22"/>
                <w:szCs w:val="22"/>
                <w:lang w:val="en-CA"/>
              </w:rPr>
              <w:t>“got down upon his knees three times a day and prayed and gave thanks before his God”</w:t>
            </w:r>
            <w:r>
              <w:rPr>
                <w:rFonts w:ascii="Calibri" w:hAnsi="Calibri"/>
                <w:sz w:val="22"/>
                <w:szCs w:val="22"/>
                <w:lang w:val="en-CA"/>
              </w:rPr>
              <w:t>, therefore, was thrown into the lion’s den.  However, God saves Daniel from the lions.</w:t>
            </w:r>
          </w:p>
          <w:p w14:paraId="07A6202C" w14:textId="77777777" w:rsidR="00D2136D" w:rsidRPr="00D2136D" w:rsidRDefault="00D2136D" w:rsidP="00D2136D">
            <w:pPr>
              <w:widowControl w:val="0"/>
              <w:autoSpaceDE w:val="0"/>
              <w:autoSpaceDN w:val="0"/>
              <w:adjustRightInd w:val="0"/>
              <w:jc w:val="both"/>
              <w:rPr>
                <w:rFonts w:ascii="Calibri" w:hAnsi="Calibri"/>
                <w:sz w:val="22"/>
                <w:szCs w:val="22"/>
                <w:lang w:val="en-CA"/>
              </w:rPr>
            </w:pPr>
          </w:p>
          <w:p w14:paraId="7E050C62" w14:textId="22D0C5B2" w:rsidR="00C20AD7" w:rsidRPr="00420AC3" w:rsidRDefault="00CD5719" w:rsidP="00420AC3">
            <w:pPr>
              <w:widowControl w:val="0"/>
              <w:autoSpaceDE w:val="0"/>
              <w:autoSpaceDN w:val="0"/>
              <w:adjustRightInd w:val="0"/>
              <w:jc w:val="both"/>
              <w:rPr>
                <w:rFonts w:ascii="Calibri" w:hAnsi="Calibri"/>
                <w:sz w:val="22"/>
                <w:szCs w:val="22"/>
                <w:lang w:val="en-CA"/>
              </w:rPr>
            </w:pPr>
            <w:r w:rsidRPr="00420AC3">
              <w:rPr>
                <w:rFonts w:ascii="Calibri" w:hAnsi="Calibri"/>
                <w:sz w:val="22"/>
                <w:szCs w:val="22"/>
                <w:lang w:val="en-CA"/>
              </w:rPr>
              <w:t xml:space="preserve"> </w:t>
            </w:r>
          </w:p>
        </w:tc>
        <w:tc>
          <w:tcPr>
            <w:tcW w:w="2330" w:type="dxa"/>
          </w:tcPr>
          <w:p w14:paraId="34BA4D13" w14:textId="0D5ED4D6" w:rsidR="008B7E8D" w:rsidRDefault="00C20AD7" w:rsidP="008B7E8D">
            <w:pPr>
              <w:rPr>
                <w:rFonts w:ascii="Calibri" w:hAnsi="Calibri" w:cs="Arial"/>
                <w:sz w:val="22"/>
                <w:szCs w:val="22"/>
              </w:rPr>
            </w:pPr>
            <w:r>
              <w:rPr>
                <w:rFonts w:ascii="Calibri" w:hAnsi="Calibri" w:cs="Arial"/>
                <w:sz w:val="22"/>
                <w:szCs w:val="22"/>
              </w:rPr>
              <w:t xml:space="preserve">Dan </w:t>
            </w:r>
            <w:r w:rsidR="00FC35B9">
              <w:rPr>
                <w:rFonts w:ascii="Calibri" w:hAnsi="Calibri" w:cs="Arial"/>
                <w:sz w:val="22"/>
                <w:szCs w:val="22"/>
              </w:rPr>
              <w:t>5-6</w:t>
            </w:r>
          </w:p>
          <w:p w14:paraId="1C8D25B2" w14:textId="77777777" w:rsidR="00C20AD7" w:rsidRDefault="00C20AD7" w:rsidP="008B7E8D">
            <w:pPr>
              <w:rPr>
                <w:rFonts w:ascii="Calibri" w:hAnsi="Calibri" w:cs="Arial"/>
                <w:sz w:val="22"/>
                <w:szCs w:val="22"/>
              </w:rPr>
            </w:pPr>
          </w:p>
          <w:p w14:paraId="6DEBD81B" w14:textId="0D47D413" w:rsidR="00C20AD7" w:rsidRDefault="00FC35B9" w:rsidP="008B7E8D">
            <w:pPr>
              <w:rPr>
                <w:rFonts w:ascii="Calibri" w:hAnsi="Calibri" w:cs="Arial"/>
                <w:sz w:val="22"/>
                <w:szCs w:val="22"/>
              </w:rPr>
            </w:pPr>
            <w:r>
              <w:rPr>
                <w:rFonts w:ascii="Calibri" w:hAnsi="Calibri" w:cs="Arial"/>
                <w:sz w:val="22"/>
                <w:szCs w:val="22"/>
              </w:rPr>
              <w:t>Dan 5:1-30</w:t>
            </w:r>
          </w:p>
          <w:p w14:paraId="7573F46F" w14:textId="77777777" w:rsidR="00CD5719" w:rsidRDefault="00CD5719" w:rsidP="0051552E">
            <w:pPr>
              <w:rPr>
                <w:rFonts w:ascii="Calibri" w:hAnsi="Calibri" w:cs="Arial"/>
                <w:sz w:val="22"/>
                <w:szCs w:val="22"/>
              </w:rPr>
            </w:pPr>
          </w:p>
          <w:p w14:paraId="798AB905" w14:textId="0F7945CA" w:rsidR="00D2136D" w:rsidRPr="008D630A" w:rsidRDefault="00420AC3" w:rsidP="0051552E">
            <w:pPr>
              <w:rPr>
                <w:rFonts w:ascii="Calibri" w:hAnsi="Calibri" w:cs="Arial"/>
                <w:sz w:val="22"/>
                <w:szCs w:val="22"/>
              </w:rPr>
            </w:pPr>
            <w:r>
              <w:rPr>
                <w:rFonts w:ascii="Calibri" w:hAnsi="Calibri" w:cs="Arial"/>
                <w:sz w:val="22"/>
                <w:szCs w:val="22"/>
              </w:rPr>
              <w:br/>
              <w:t>Dan 6:1-29</w:t>
            </w:r>
          </w:p>
        </w:tc>
      </w:tr>
      <w:tr w:rsidR="002F44A9" w:rsidRPr="008D630A" w14:paraId="3F90C389" w14:textId="77777777" w:rsidTr="00C344C5">
        <w:tc>
          <w:tcPr>
            <w:tcW w:w="515" w:type="dxa"/>
          </w:tcPr>
          <w:p w14:paraId="593A907E" w14:textId="46CE5A88" w:rsidR="002F44A9" w:rsidRPr="008D630A" w:rsidRDefault="002F44A9" w:rsidP="00B109C6">
            <w:pPr>
              <w:jc w:val="center"/>
              <w:rPr>
                <w:rFonts w:ascii="Calibri" w:hAnsi="Calibri" w:cs="Arial"/>
                <w:b/>
                <w:sz w:val="22"/>
                <w:szCs w:val="22"/>
              </w:rPr>
            </w:pPr>
            <w:r w:rsidRPr="008D630A">
              <w:rPr>
                <w:rFonts w:ascii="Calibri" w:hAnsi="Calibri" w:cs="Arial"/>
                <w:b/>
                <w:sz w:val="22"/>
                <w:szCs w:val="22"/>
              </w:rPr>
              <w:t>B</w:t>
            </w:r>
          </w:p>
        </w:tc>
        <w:tc>
          <w:tcPr>
            <w:tcW w:w="7235" w:type="dxa"/>
          </w:tcPr>
          <w:p w14:paraId="745261B0" w14:textId="4D24DFCD" w:rsidR="00B03C9E" w:rsidRPr="008D630A" w:rsidRDefault="00CD5719" w:rsidP="00B03C9E">
            <w:pPr>
              <w:jc w:val="both"/>
              <w:rPr>
                <w:rFonts w:ascii="Calibri" w:hAnsi="Calibri" w:cs="Arial"/>
                <w:b/>
                <w:sz w:val="22"/>
                <w:szCs w:val="22"/>
                <w:u w:val="single"/>
              </w:rPr>
            </w:pPr>
            <w:r>
              <w:rPr>
                <w:rFonts w:ascii="Calibri" w:hAnsi="Calibri"/>
                <w:b/>
                <w:color w:val="010000"/>
                <w:sz w:val="22"/>
                <w:szCs w:val="22"/>
                <w:u w:val="single"/>
                <w:shd w:val="clear" w:color="auto" w:fill="FFFFFF"/>
              </w:rPr>
              <w:t xml:space="preserve">The </w:t>
            </w:r>
            <w:r w:rsidR="00420AC3">
              <w:rPr>
                <w:rFonts w:ascii="Calibri" w:hAnsi="Calibri"/>
                <w:b/>
                <w:color w:val="010000"/>
                <w:sz w:val="22"/>
                <w:szCs w:val="22"/>
                <w:u w:val="single"/>
                <w:shd w:val="clear" w:color="auto" w:fill="FFFFFF"/>
              </w:rPr>
              <w:t>Handwriting on the Wall</w:t>
            </w:r>
          </w:p>
          <w:p w14:paraId="177A87CA" w14:textId="77777777" w:rsidR="00B03C9E" w:rsidRPr="008D630A" w:rsidRDefault="00B03C9E" w:rsidP="00B03C9E">
            <w:pPr>
              <w:jc w:val="both"/>
              <w:rPr>
                <w:rFonts w:ascii="Calibri" w:hAnsi="Calibri" w:cs="Arial"/>
                <w:sz w:val="22"/>
                <w:szCs w:val="22"/>
                <w:u w:val="single"/>
              </w:rPr>
            </w:pPr>
          </w:p>
          <w:p w14:paraId="6A88042B" w14:textId="0C1BE114" w:rsidR="00AA2EAC" w:rsidRPr="005559E8" w:rsidRDefault="00F716F2" w:rsidP="00AA2EAC">
            <w:pPr>
              <w:pStyle w:val="ListParagraph"/>
              <w:widowControl w:val="0"/>
              <w:numPr>
                <w:ilvl w:val="0"/>
                <w:numId w:val="2"/>
              </w:numPr>
              <w:autoSpaceDE w:val="0"/>
              <w:autoSpaceDN w:val="0"/>
              <w:adjustRightInd w:val="0"/>
              <w:jc w:val="both"/>
              <w:rPr>
                <w:rFonts w:asciiTheme="majorHAnsi" w:hAnsiTheme="majorHAnsi" w:cs="Verdana"/>
                <w:color w:val="010000"/>
                <w:sz w:val="22"/>
                <w:szCs w:val="22"/>
              </w:rPr>
            </w:pPr>
            <w:r>
              <w:rPr>
                <w:rFonts w:asciiTheme="majorHAnsi" w:hAnsiTheme="majorHAnsi" w:cs="Helvetica"/>
                <w:sz w:val="22"/>
                <w:szCs w:val="22"/>
              </w:rPr>
              <w:t xml:space="preserve">Historical background – Daniel 4 recollects that for 20 years, Nebuchadnezzar “was driven from among men, and his mind was made like that of a beast, and his dwelling was with the wild donkeys; he was fed grass like an ox”, while </w:t>
            </w:r>
            <w:proofErr w:type="spellStart"/>
            <w:r>
              <w:rPr>
                <w:rFonts w:asciiTheme="majorHAnsi" w:hAnsiTheme="majorHAnsi" w:cs="Helvetica"/>
                <w:sz w:val="22"/>
                <w:szCs w:val="22"/>
              </w:rPr>
              <w:t>Nabonidus</w:t>
            </w:r>
            <w:proofErr w:type="spellEnd"/>
            <w:r>
              <w:rPr>
                <w:rFonts w:asciiTheme="majorHAnsi" w:hAnsiTheme="majorHAnsi" w:cs="Helvetica"/>
                <w:sz w:val="22"/>
                <w:szCs w:val="22"/>
              </w:rPr>
              <w:t xml:space="preserve"> ruled over Babylon (556-539 BC).  </w:t>
            </w:r>
            <w:r w:rsidR="007579B1">
              <w:rPr>
                <w:rFonts w:asciiTheme="majorHAnsi" w:hAnsiTheme="majorHAnsi" w:cs="Helvetica"/>
                <w:sz w:val="22"/>
                <w:szCs w:val="22"/>
              </w:rPr>
              <w:t xml:space="preserve">Since </w:t>
            </w:r>
            <w:proofErr w:type="spellStart"/>
            <w:r w:rsidR="007579B1">
              <w:rPr>
                <w:rFonts w:asciiTheme="majorHAnsi" w:hAnsiTheme="majorHAnsi" w:cs="Helvetica"/>
                <w:sz w:val="22"/>
                <w:szCs w:val="22"/>
              </w:rPr>
              <w:t>Nabonidus</w:t>
            </w:r>
            <w:proofErr w:type="spellEnd"/>
            <w:r w:rsidR="007579B1">
              <w:rPr>
                <w:rFonts w:asciiTheme="majorHAnsi" w:hAnsiTheme="majorHAnsi" w:cs="Helvetica"/>
                <w:sz w:val="22"/>
                <w:szCs w:val="22"/>
              </w:rPr>
              <w:t xml:space="preserve"> withdrew from Babylon to reside in western Arabia (</w:t>
            </w:r>
            <w:proofErr w:type="spellStart"/>
            <w:r w:rsidR="007579B1">
              <w:rPr>
                <w:rFonts w:asciiTheme="majorHAnsi" w:hAnsiTheme="majorHAnsi" w:cs="Helvetica"/>
                <w:sz w:val="22"/>
                <w:szCs w:val="22"/>
              </w:rPr>
              <w:t>Teima</w:t>
            </w:r>
            <w:proofErr w:type="spellEnd"/>
            <w:r w:rsidR="007579B1">
              <w:rPr>
                <w:rFonts w:asciiTheme="majorHAnsi" w:hAnsiTheme="majorHAnsi" w:cs="Helvetica"/>
                <w:sz w:val="22"/>
                <w:szCs w:val="22"/>
              </w:rPr>
              <w:t>)</w:t>
            </w:r>
            <w:r>
              <w:rPr>
                <w:rFonts w:asciiTheme="majorHAnsi" w:hAnsiTheme="majorHAnsi" w:cs="Helvetica"/>
                <w:sz w:val="22"/>
                <w:szCs w:val="22"/>
              </w:rPr>
              <w:t xml:space="preserve">, Belshazzar </w:t>
            </w:r>
            <w:r w:rsidR="007579B1">
              <w:rPr>
                <w:rFonts w:asciiTheme="majorHAnsi" w:hAnsiTheme="majorHAnsi" w:cs="Helvetica"/>
                <w:sz w:val="22"/>
                <w:szCs w:val="22"/>
              </w:rPr>
              <w:t>did in fact exercise royal authority during his father’s absence</w:t>
            </w:r>
            <w:r>
              <w:rPr>
                <w:rFonts w:asciiTheme="majorHAnsi" w:hAnsiTheme="majorHAnsi" w:cs="Helvetica"/>
                <w:sz w:val="22"/>
                <w:szCs w:val="22"/>
              </w:rPr>
              <w:t>.</w:t>
            </w:r>
          </w:p>
          <w:p w14:paraId="029A1CCE" w14:textId="77777777" w:rsidR="005559E8" w:rsidRPr="005559E8" w:rsidRDefault="005559E8" w:rsidP="005559E8">
            <w:pPr>
              <w:widowControl w:val="0"/>
              <w:autoSpaceDE w:val="0"/>
              <w:autoSpaceDN w:val="0"/>
              <w:adjustRightInd w:val="0"/>
              <w:ind w:left="72"/>
              <w:jc w:val="both"/>
              <w:rPr>
                <w:rFonts w:asciiTheme="majorHAnsi" w:hAnsiTheme="majorHAnsi" w:cs="Verdana"/>
                <w:color w:val="010000"/>
                <w:sz w:val="22"/>
                <w:szCs w:val="22"/>
              </w:rPr>
            </w:pPr>
          </w:p>
          <w:p w14:paraId="1EDE672C" w14:textId="410F259C" w:rsidR="00EB5072" w:rsidRPr="00401CDE" w:rsidRDefault="00F716F2" w:rsidP="008931D3">
            <w:pPr>
              <w:pStyle w:val="ListParagraph"/>
              <w:widowControl w:val="0"/>
              <w:numPr>
                <w:ilvl w:val="0"/>
                <w:numId w:val="2"/>
              </w:numPr>
              <w:autoSpaceDE w:val="0"/>
              <w:autoSpaceDN w:val="0"/>
              <w:adjustRightInd w:val="0"/>
              <w:jc w:val="both"/>
              <w:rPr>
                <w:rFonts w:ascii="Calibri" w:hAnsi="Calibri" w:cs="Arial"/>
                <w:sz w:val="22"/>
                <w:szCs w:val="22"/>
              </w:rPr>
            </w:pPr>
            <w:r>
              <w:rPr>
                <w:rFonts w:asciiTheme="majorHAnsi" w:hAnsiTheme="majorHAnsi" w:cs="Helvetica"/>
                <w:sz w:val="22"/>
                <w:szCs w:val="22"/>
              </w:rPr>
              <w:t xml:space="preserve">Great feasts in Babylon </w:t>
            </w:r>
            <w:r w:rsidR="007579B1">
              <w:rPr>
                <w:rFonts w:asciiTheme="majorHAnsi" w:hAnsiTheme="majorHAnsi" w:cs="Helvetica"/>
                <w:sz w:val="22"/>
                <w:szCs w:val="22"/>
              </w:rPr>
              <w:t>were</w:t>
            </w:r>
            <w:r>
              <w:rPr>
                <w:rFonts w:asciiTheme="majorHAnsi" w:hAnsiTheme="majorHAnsi" w:cs="Helvetica"/>
                <w:sz w:val="22"/>
                <w:szCs w:val="22"/>
              </w:rPr>
              <w:t xml:space="preserve"> often </w:t>
            </w:r>
            <w:r w:rsidR="007579B1">
              <w:rPr>
                <w:rFonts w:asciiTheme="majorHAnsi" w:hAnsiTheme="majorHAnsi" w:cs="Helvetica"/>
                <w:sz w:val="22"/>
                <w:szCs w:val="22"/>
              </w:rPr>
              <w:t>times of</w:t>
            </w:r>
            <w:r>
              <w:rPr>
                <w:rFonts w:asciiTheme="majorHAnsi" w:hAnsiTheme="majorHAnsi" w:cs="Helvetica"/>
                <w:sz w:val="22"/>
                <w:szCs w:val="22"/>
              </w:rPr>
              <w:t xml:space="preserve"> </w:t>
            </w:r>
            <w:r w:rsidR="007579B1">
              <w:rPr>
                <w:rFonts w:asciiTheme="majorHAnsi" w:hAnsiTheme="majorHAnsi" w:cs="Helvetica"/>
                <w:sz w:val="22"/>
                <w:szCs w:val="22"/>
              </w:rPr>
              <w:t>sexual and idolatrous revelry</w:t>
            </w:r>
            <w:r w:rsidR="00963840">
              <w:rPr>
                <w:rFonts w:asciiTheme="majorHAnsi" w:hAnsiTheme="majorHAnsi" w:cs="Helvetica"/>
                <w:sz w:val="22"/>
                <w:szCs w:val="22"/>
              </w:rPr>
              <w:t>.</w:t>
            </w:r>
            <w:r>
              <w:rPr>
                <w:rFonts w:asciiTheme="majorHAnsi" w:hAnsiTheme="majorHAnsi" w:cs="Helvetica"/>
                <w:sz w:val="22"/>
                <w:szCs w:val="22"/>
              </w:rPr>
              <w:t xml:space="preserve"> The gold and silver vessels </w:t>
            </w:r>
            <w:r w:rsidR="007579B1">
              <w:rPr>
                <w:rFonts w:asciiTheme="majorHAnsi" w:hAnsiTheme="majorHAnsi" w:cs="Helvetica"/>
                <w:sz w:val="22"/>
                <w:szCs w:val="22"/>
              </w:rPr>
              <w:t>were confiscated from the Temple in Jerusalem</w:t>
            </w:r>
            <w:r>
              <w:rPr>
                <w:rFonts w:asciiTheme="majorHAnsi" w:hAnsiTheme="majorHAnsi" w:cs="Helvetica"/>
                <w:sz w:val="22"/>
                <w:szCs w:val="22"/>
              </w:rPr>
              <w:t>.</w:t>
            </w:r>
          </w:p>
          <w:p w14:paraId="0492E9B7" w14:textId="77777777" w:rsidR="00401CDE" w:rsidRPr="00401CDE" w:rsidRDefault="00401CDE" w:rsidP="00401CDE">
            <w:pPr>
              <w:widowControl w:val="0"/>
              <w:autoSpaceDE w:val="0"/>
              <w:autoSpaceDN w:val="0"/>
              <w:adjustRightInd w:val="0"/>
              <w:jc w:val="both"/>
              <w:rPr>
                <w:rFonts w:ascii="Calibri" w:hAnsi="Calibri" w:cs="Arial"/>
                <w:sz w:val="22"/>
                <w:szCs w:val="22"/>
              </w:rPr>
            </w:pPr>
          </w:p>
          <w:p w14:paraId="0691F1FF" w14:textId="1AF7B027" w:rsidR="00C2500B" w:rsidRPr="00C2500B" w:rsidRDefault="00C2500B" w:rsidP="00C2500B">
            <w:pPr>
              <w:pStyle w:val="NoSpacing"/>
              <w:numPr>
                <w:ilvl w:val="0"/>
                <w:numId w:val="25"/>
              </w:numPr>
              <w:jc w:val="both"/>
              <w:rPr>
                <w:rFonts w:asciiTheme="majorHAnsi" w:hAnsiTheme="majorHAnsi" w:cs="Malgun Gothic"/>
                <w:snapToGrid w:val="0"/>
                <w:lang w:val="en-CA" w:eastAsia="zh-TW"/>
              </w:rPr>
            </w:pPr>
            <w:r>
              <w:rPr>
                <w:rFonts w:ascii="Calibri" w:hAnsi="Calibri" w:cs="Arial"/>
                <w:sz w:val="22"/>
                <w:szCs w:val="22"/>
              </w:rPr>
              <w:t>“O King, the Most High God gave Nebuchadnezzar your father kingship and greatness and glory and majesty” – the power of all rulers on earth, whether they’re good or evil, comes from God.  The loss and gain of Nebuchadnezzar demonstrates this teaching.  Check out the following link for more details about rulers who are sent by God</w:t>
            </w:r>
            <w:r w:rsidRPr="00C2500B">
              <w:rPr>
                <w:rFonts w:asciiTheme="majorHAnsi" w:hAnsiTheme="majorHAnsi" w:cs="Arial"/>
                <w:sz w:val="22"/>
                <w:szCs w:val="22"/>
              </w:rPr>
              <w:t xml:space="preserve">: </w:t>
            </w:r>
            <w:hyperlink r:id="rId9" w:history="1">
              <w:r w:rsidRPr="00C2500B">
                <w:rPr>
                  <w:rStyle w:val="Hyperlink"/>
                  <w:rFonts w:asciiTheme="majorHAnsi" w:hAnsiTheme="majorHAnsi" w:cs="Malgun Gothic"/>
                  <w:snapToGrid w:val="0"/>
                  <w:lang w:val="en-CA" w:eastAsia="zh-TW"/>
                </w:rPr>
                <w:t>http://elodocuments.blogspot.ca/2011/07/my-early-retirement-story-part-1-why.html</w:t>
              </w:r>
            </w:hyperlink>
          </w:p>
          <w:p w14:paraId="54213418" w14:textId="77777777" w:rsidR="00D5724E" w:rsidRPr="00D5724E" w:rsidRDefault="00D5724E" w:rsidP="00D5724E">
            <w:pPr>
              <w:pStyle w:val="NoSpacing"/>
              <w:rPr>
                <w:rFonts w:asciiTheme="majorHAnsi" w:hAnsiTheme="majorHAnsi" w:cs="Malgun Gothic"/>
                <w:snapToGrid w:val="0"/>
                <w:lang w:val="en-CA" w:eastAsia="zh-TW"/>
              </w:rPr>
            </w:pPr>
          </w:p>
          <w:p w14:paraId="7792FF7E" w14:textId="0EC60215" w:rsidR="00D5724E" w:rsidRDefault="00C2500B" w:rsidP="00510EAF">
            <w:pPr>
              <w:pStyle w:val="NoSpacing"/>
              <w:numPr>
                <w:ilvl w:val="0"/>
                <w:numId w:val="25"/>
              </w:numPr>
              <w:jc w:val="both"/>
              <w:rPr>
                <w:rFonts w:asciiTheme="majorHAnsi" w:hAnsiTheme="majorHAnsi" w:cs="Malgun Gothic"/>
                <w:snapToGrid w:val="0"/>
                <w:lang w:val="en-CA" w:eastAsia="zh-TW"/>
              </w:rPr>
            </w:pPr>
            <w:r>
              <w:rPr>
                <w:rFonts w:asciiTheme="majorHAnsi" w:hAnsiTheme="majorHAnsi" w:cs="Malgun Gothic"/>
                <w:snapToGrid w:val="0"/>
                <w:lang w:val="en-CA" w:eastAsia="zh-TW"/>
              </w:rPr>
              <w:t xml:space="preserve">The 5 sins of Belshazzar: 1) </w:t>
            </w:r>
            <w:r w:rsidR="00963840">
              <w:rPr>
                <w:rFonts w:asciiTheme="majorHAnsi" w:hAnsiTheme="majorHAnsi" w:cs="Malgun Gothic"/>
                <w:snapToGrid w:val="0"/>
                <w:lang w:val="en-CA" w:eastAsia="zh-TW"/>
              </w:rPr>
              <w:t>failing to learn the spiritual lessons of</w:t>
            </w:r>
            <w:r>
              <w:rPr>
                <w:rFonts w:asciiTheme="majorHAnsi" w:hAnsiTheme="majorHAnsi" w:cs="Malgun Gothic"/>
                <w:snapToGrid w:val="0"/>
                <w:lang w:val="en-CA" w:eastAsia="zh-TW"/>
              </w:rPr>
              <w:t xml:space="preserve"> Nebuchadnezzar; 2) </w:t>
            </w:r>
            <w:r w:rsidR="00963840">
              <w:rPr>
                <w:rFonts w:asciiTheme="majorHAnsi" w:hAnsiTheme="majorHAnsi" w:cs="Malgun Gothic"/>
                <w:snapToGrid w:val="0"/>
                <w:lang w:val="en-CA" w:eastAsia="zh-TW"/>
              </w:rPr>
              <w:t>arrogance</w:t>
            </w:r>
            <w:r>
              <w:rPr>
                <w:rFonts w:asciiTheme="majorHAnsi" w:hAnsiTheme="majorHAnsi" w:cs="Malgun Gothic"/>
                <w:snapToGrid w:val="0"/>
                <w:lang w:val="en-CA" w:eastAsia="zh-TW"/>
              </w:rPr>
              <w:t xml:space="preserve">; 3) </w:t>
            </w:r>
            <w:r w:rsidR="00963840">
              <w:rPr>
                <w:rFonts w:asciiTheme="majorHAnsi" w:hAnsiTheme="majorHAnsi" w:cs="Malgun Gothic"/>
                <w:snapToGrid w:val="0"/>
                <w:lang w:val="en-CA" w:eastAsia="zh-TW"/>
              </w:rPr>
              <w:t>profanation</w:t>
            </w:r>
            <w:r>
              <w:rPr>
                <w:rFonts w:asciiTheme="majorHAnsi" w:hAnsiTheme="majorHAnsi" w:cs="Malgun Gothic"/>
                <w:snapToGrid w:val="0"/>
                <w:lang w:val="en-CA" w:eastAsia="zh-TW"/>
              </w:rPr>
              <w:t xml:space="preserve">; 4) promiscuity; and 5) </w:t>
            </w:r>
            <w:r w:rsidR="00963840">
              <w:rPr>
                <w:rFonts w:asciiTheme="majorHAnsi" w:hAnsiTheme="majorHAnsi" w:cs="Malgun Gothic"/>
                <w:snapToGrid w:val="0"/>
                <w:lang w:val="en-CA" w:eastAsia="zh-TW"/>
              </w:rPr>
              <w:t>sacrilege</w:t>
            </w:r>
            <w:r>
              <w:rPr>
                <w:rFonts w:asciiTheme="majorHAnsi" w:hAnsiTheme="majorHAnsi" w:cs="Malgun Gothic"/>
                <w:snapToGrid w:val="0"/>
                <w:lang w:val="en-CA" w:eastAsia="zh-TW"/>
              </w:rPr>
              <w:t>.</w:t>
            </w:r>
          </w:p>
          <w:p w14:paraId="6F445166" w14:textId="77777777" w:rsidR="00C2500B" w:rsidRDefault="00C2500B" w:rsidP="00C2500B">
            <w:pPr>
              <w:pStyle w:val="NoSpacing"/>
              <w:jc w:val="both"/>
              <w:rPr>
                <w:rFonts w:asciiTheme="majorHAnsi" w:hAnsiTheme="majorHAnsi" w:cs="Malgun Gothic"/>
                <w:snapToGrid w:val="0"/>
                <w:lang w:val="en-CA" w:eastAsia="zh-TW"/>
              </w:rPr>
            </w:pPr>
          </w:p>
          <w:p w14:paraId="71C17AFA" w14:textId="473B69BA" w:rsidR="003B643A" w:rsidRPr="001B3C25" w:rsidRDefault="00C2500B" w:rsidP="00072F6C">
            <w:pPr>
              <w:pStyle w:val="NoSpacing"/>
              <w:numPr>
                <w:ilvl w:val="0"/>
                <w:numId w:val="25"/>
              </w:numPr>
              <w:jc w:val="both"/>
              <w:rPr>
                <w:rFonts w:asciiTheme="majorHAnsi" w:hAnsiTheme="majorHAnsi" w:cs="Arial"/>
                <w:sz w:val="22"/>
                <w:szCs w:val="22"/>
              </w:rPr>
            </w:pPr>
            <w:r w:rsidRPr="003B643A">
              <w:rPr>
                <w:rFonts w:asciiTheme="majorHAnsi" w:hAnsiTheme="majorHAnsi" w:cs="Malgun Gothic"/>
                <w:snapToGrid w:val="0"/>
                <w:lang w:val="en-CA" w:eastAsia="zh-TW"/>
              </w:rPr>
              <w:t>The writing on the wall:  “mina” (</w:t>
            </w:r>
            <w:r w:rsidR="003B643A" w:rsidRPr="003B643A">
              <w:rPr>
                <w:rFonts w:asciiTheme="majorHAnsi" w:hAnsiTheme="majorHAnsi" w:cs="Malgun Gothic"/>
                <w:snapToGrid w:val="0"/>
                <w:lang w:val="en-CA" w:eastAsia="zh-TW"/>
              </w:rPr>
              <w:t>to number</w:t>
            </w:r>
            <w:r w:rsidRPr="003B643A">
              <w:rPr>
                <w:rFonts w:asciiTheme="majorHAnsi" w:hAnsiTheme="majorHAnsi" w:cs="Malgun Gothic"/>
                <w:snapToGrid w:val="0"/>
                <w:lang w:val="en-CA" w:eastAsia="zh-TW"/>
              </w:rPr>
              <w:t>)</w:t>
            </w:r>
            <w:r w:rsidR="003B643A" w:rsidRPr="003B643A">
              <w:rPr>
                <w:rFonts w:asciiTheme="majorHAnsi" w:hAnsiTheme="majorHAnsi" w:cs="Malgun Gothic"/>
                <w:snapToGrid w:val="0"/>
                <w:lang w:val="en-CA" w:eastAsia="zh-TW"/>
              </w:rPr>
              <w:t>, “Shekel” (to weigh), and “</w:t>
            </w:r>
            <w:proofErr w:type="spellStart"/>
            <w:r w:rsidR="003B643A" w:rsidRPr="003B643A">
              <w:rPr>
                <w:rFonts w:asciiTheme="majorHAnsi" w:hAnsiTheme="majorHAnsi" w:cs="Malgun Gothic"/>
                <w:snapToGrid w:val="0"/>
                <w:lang w:val="en-CA" w:eastAsia="zh-TW"/>
              </w:rPr>
              <w:t>Parsa</w:t>
            </w:r>
            <w:proofErr w:type="spellEnd"/>
            <w:r w:rsidR="003B643A" w:rsidRPr="003B643A">
              <w:rPr>
                <w:rFonts w:asciiTheme="majorHAnsi" w:hAnsiTheme="majorHAnsi" w:cs="Malgun Gothic"/>
                <w:snapToGrid w:val="0"/>
                <w:lang w:val="en-CA" w:eastAsia="zh-TW"/>
              </w:rPr>
              <w:t xml:space="preserve">” (to divide; Persia).  In this context the language of commercial transaction points to the political transition soon to </w:t>
            </w:r>
            <w:r w:rsidR="003B643A" w:rsidRPr="003B643A">
              <w:rPr>
                <w:rFonts w:asciiTheme="majorHAnsi" w:hAnsiTheme="majorHAnsi" w:cs="Malgun Gothic"/>
                <w:snapToGrid w:val="0"/>
                <w:lang w:val="en-CA" w:eastAsia="zh-TW"/>
              </w:rPr>
              <w:lastRenderedPageBreak/>
              <w:t xml:space="preserve">result from Persia’s conquest of Babylon.  The </w:t>
            </w:r>
            <w:proofErr w:type="spellStart"/>
            <w:r w:rsidR="003B643A" w:rsidRPr="003B643A">
              <w:rPr>
                <w:rFonts w:asciiTheme="majorHAnsi" w:hAnsiTheme="majorHAnsi" w:cs="Malgun Gothic"/>
                <w:snapToGrid w:val="0"/>
                <w:lang w:val="en-CA" w:eastAsia="zh-TW"/>
              </w:rPr>
              <w:t>Medo</w:t>
            </w:r>
            <w:proofErr w:type="spellEnd"/>
            <w:r w:rsidR="003B643A" w:rsidRPr="003B643A">
              <w:rPr>
                <w:rFonts w:asciiTheme="majorHAnsi" w:hAnsiTheme="majorHAnsi" w:cs="Malgun Gothic"/>
                <w:snapToGrid w:val="0"/>
                <w:lang w:val="en-CA" w:eastAsia="zh-TW"/>
              </w:rPr>
              <w:t xml:space="preserve">-Persian kingdom succeeded Neo-Babylon. </w:t>
            </w:r>
          </w:p>
        </w:tc>
        <w:tc>
          <w:tcPr>
            <w:tcW w:w="2330" w:type="dxa"/>
          </w:tcPr>
          <w:p w14:paraId="38ED0DBA" w14:textId="0AD6A787" w:rsidR="003C3A56" w:rsidRDefault="00420AC3" w:rsidP="00D736B3">
            <w:pPr>
              <w:rPr>
                <w:rFonts w:ascii="Calibri" w:hAnsi="Calibri" w:cs="Arial"/>
                <w:sz w:val="22"/>
                <w:szCs w:val="22"/>
              </w:rPr>
            </w:pPr>
            <w:r>
              <w:rPr>
                <w:rFonts w:ascii="Calibri" w:hAnsi="Calibri" w:cs="Arial"/>
                <w:sz w:val="22"/>
                <w:szCs w:val="22"/>
              </w:rPr>
              <w:lastRenderedPageBreak/>
              <w:t>5:1-30</w:t>
            </w:r>
          </w:p>
          <w:p w14:paraId="738E449C" w14:textId="77777777" w:rsidR="00905ABA" w:rsidRDefault="00905ABA" w:rsidP="00D736B3">
            <w:pPr>
              <w:rPr>
                <w:rFonts w:ascii="Calibri" w:hAnsi="Calibri" w:cs="Arial"/>
                <w:sz w:val="22"/>
                <w:szCs w:val="22"/>
              </w:rPr>
            </w:pPr>
          </w:p>
          <w:p w14:paraId="0A707DE1" w14:textId="6D48201C" w:rsidR="00905ABA" w:rsidRDefault="00420AC3" w:rsidP="00AC4372">
            <w:pPr>
              <w:rPr>
                <w:rFonts w:ascii="Calibri" w:hAnsi="Calibri" w:cs="Arial"/>
                <w:sz w:val="22"/>
                <w:szCs w:val="22"/>
              </w:rPr>
            </w:pPr>
            <w:r>
              <w:rPr>
                <w:rFonts w:ascii="Calibri" w:hAnsi="Calibri" w:cs="Arial"/>
                <w:sz w:val="22"/>
                <w:szCs w:val="22"/>
              </w:rPr>
              <w:t>CSB 5:1-29</w:t>
            </w:r>
          </w:p>
          <w:p w14:paraId="0304B4B5" w14:textId="04A5AD6C" w:rsidR="00420AC3" w:rsidRDefault="00420AC3" w:rsidP="00AC4372">
            <w:pPr>
              <w:rPr>
                <w:rFonts w:ascii="Calibri" w:hAnsi="Calibri" w:cs="Arial"/>
                <w:sz w:val="22"/>
                <w:szCs w:val="22"/>
              </w:rPr>
            </w:pPr>
            <w:r>
              <w:rPr>
                <w:rFonts w:ascii="Calibri" w:hAnsi="Calibri" w:cs="Arial"/>
                <w:sz w:val="22"/>
                <w:szCs w:val="22"/>
              </w:rPr>
              <w:t>SK Note 1</w:t>
            </w:r>
          </w:p>
          <w:p w14:paraId="1899CAA0" w14:textId="77777777" w:rsidR="00CD5719" w:rsidRDefault="00CD5719" w:rsidP="00AC4372">
            <w:pPr>
              <w:rPr>
                <w:rFonts w:ascii="Calibri" w:hAnsi="Calibri" w:cs="Arial"/>
                <w:sz w:val="22"/>
                <w:szCs w:val="22"/>
              </w:rPr>
            </w:pPr>
          </w:p>
          <w:p w14:paraId="5EFF2434" w14:textId="77777777" w:rsidR="00CD5719" w:rsidRDefault="00CD5719" w:rsidP="00AC4372">
            <w:pPr>
              <w:rPr>
                <w:rFonts w:ascii="Calibri" w:hAnsi="Calibri" w:cs="Arial"/>
                <w:sz w:val="22"/>
                <w:szCs w:val="22"/>
              </w:rPr>
            </w:pPr>
          </w:p>
          <w:p w14:paraId="7D1CD50D" w14:textId="77777777" w:rsidR="00CD5719" w:rsidRDefault="00CD5719" w:rsidP="00AC4372">
            <w:pPr>
              <w:rPr>
                <w:rFonts w:ascii="Calibri" w:hAnsi="Calibri" w:cs="Arial"/>
                <w:sz w:val="22"/>
                <w:szCs w:val="22"/>
              </w:rPr>
            </w:pPr>
          </w:p>
          <w:p w14:paraId="56263EB8" w14:textId="77777777" w:rsidR="00CD5719" w:rsidRDefault="00CD5719" w:rsidP="00AC4372">
            <w:pPr>
              <w:rPr>
                <w:rFonts w:ascii="Calibri" w:hAnsi="Calibri" w:cs="Arial"/>
                <w:sz w:val="22"/>
                <w:szCs w:val="22"/>
              </w:rPr>
            </w:pPr>
          </w:p>
          <w:p w14:paraId="2328ECEF" w14:textId="77777777" w:rsidR="00CD5719" w:rsidRDefault="00CD5719" w:rsidP="00AC4372">
            <w:pPr>
              <w:rPr>
                <w:rFonts w:ascii="Calibri" w:hAnsi="Calibri" w:cs="Arial"/>
                <w:sz w:val="22"/>
                <w:szCs w:val="22"/>
              </w:rPr>
            </w:pPr>
          </w:p>
          <w:p w14:paraId="74164F82" w14:textId="77777777" w:rsidR="00401CDE" w:rsidRDefault="00F716F2" w:rsidP="00AC4372">
            <w:pPr>
              <w:rPr>
                <w:rFonts w:ascii="Calibri" w:hAnsi="Calibri" w:cs="Arial"/>
                <w:sz w:val="22"/>
                <w:szCs w:val="22"/>
              </w:rPr>
            </w:pPr>
            <w:r>
              <w:rPr>
                <w:rFonts w:ascii="Calibri" w:hAnsi="Calibri" w:cs="Arial"/>
                <w:sz w:val="22"/>
                <w:szCs w:val="22"/>
              </w:rPr>
              <w:t>5:1 CSB 1:2</w:t>
            </w:r>
          </w:p>
          <w:p w14:paraId="65106DF1" w14:textId="597C8FA8" w:rsidR="00F716F2" w:rsidRDefault="00F716F2" w:rsidP="00AC4372">
            <w:pPr>
              <w:rPr>
                <w:rFonts w:ascii="Calibri" w:hAnsi="Calibri" w:cs="Arial"/>
                <w:sz w:val="22"/>
                <w:szCs w:val="22"/>
              </w:rPr>
            </w:pPr>
            <w:r>
              <w:rPr>
                <w:rFonts w:ascii="Calibri" w:hAnsi="Calibri" w:cs="Arial"/>
                <w:sz w:val="22"/>
                <w:szCs w:val="22"/>
              </w:rPr>
              <w:t xml:space="preserve">2 </w:t>
            </w:r>
            <w:proofErr w:type="spellStart"/>
            <w:r>
              <w:rPr>
                <w:rFonts w:ascii="Calibri" w:hAnsi="Calibri" w:cs="Arial"/>
                <w:sz w:val="22"/>
                <w:szCs w:val="22"/>
              </w:rPr>
              <w:t>Ch</w:t>
            </w:r>
            <w:proofErr w:type="spellEnd"/>
            <w:r>
              <w:rPr>
                <w:rFonts w:ascii="Calibri" w:hAnsi="Calibri" w:cs="Arial"/>
                <w:sz w:val="22"/>
                <w:szCs w:val="22"/>
              </w:rPr>
              <w:t xml:space="preserve"> 36:18</w:t>
            </w:r>
          </w:p>
          <w:p w14:paraId="16F52165" w14:textId="77777777" w:rsidR="00401CDE" w:rsidRDefault="00401CDE" w:rsidP="00AC4372">
            <w:pPr>
              <w:rPr>
                <w:rFonts w:ascii="Calibri" w:hAnsi="Calibri" w:cs="Arial"/>
                <w:sz w:val="22"/>
                <w:szCs w:val="22"/>
              </w:rPr>
            </w:pPr>
          </w:p>
          <w:p w14:paraId="64EA7C1F" w14:textId="77777777" w:rsidR="00D5724E" w:rsidRDefault="00C2500B" w:rsidP="00AC4372">
            <w:pPr>
              <w:rPr>
                <w:rFonts w:ascii="Calibri" w:hAnsi="Calibri" w:cs="Arial"/>
                <w:sz w:val="22"/>
                <w:szCs w:val="22"/>
              </w:rPr>
            </w:pPr>
            <w:r>
              <w:rPr>
                <w:rFonts w:ascii="Calibri" w:hAnsi="Calibri" w:cs="Arial"/>
                <w:sz w:val="22"/>
                <w:szCs w:val="22"/>
              </w:rPr>
              <w:t>5:18 CSB</w:t>
            </w:r>
          </w:p>
          <w:p w14:paraId="3DEFBFD3" w14:textId="77777777" w:rsidR="00C2500B" w:rsidRDefault="00C2500B" w:rsidP="00AC4372">
            <w:pPr>
              <w:rPr>
                <w:rFonts w:ascii="Calibri" w:hAnsi="Calibri" w:cs="Arial"/>
                <w:sz w:val="22"/>
                <w:szCs w:val="22"/>
              </w:rPr>
            </w:pPr>
            <w:proofErr w:type="spellStart"/>
            <w:r>
              <w:rPr>
                <w:rFonts w:ascii="Calibri" w:hAnsi="Calibri" w:cs="Arial"/>
                <w:sz w:val="22"/>
                <w:szCs w:val="22"/>
              </w:rPr>
              <w:t>Jn</w:t>
            </w:r>
            <w:proofErr w:type="spellEnd"/>
            <w:r>
              <w:rPr>
                <w:rFonts w:ascii="Calibri" w:hAnsi="Calibri" w:cs="Arial"/>
                <w:sz w:val="22"/>
                <w:szCs w:val="22"/>
              </w:rPr>
              <w:t xml:space="preserve"> 19:10-11</w:t>
            </w:r>
          </w:p>
          <w:p w14:paraId="32E1EA47" w14:textId="77777777" w:rsidR="00C2500B" w:rsidRDefault="00C2500B" w:rsidP="00AC4372">
            <w:pPr>
              <w:rPr>
                <w:rFonts w:ascii="Calibri" w:hAnsi="Calibri" w:cs="Arial"/>
                <w:sz w:val="22"/>
                <w:szCs w:val="22"/>
              </w:rPr>
            </w:pPr>
            <w:proofErr w:type="spellStart"/>
            <w:r>
              <w:rPr>
                <w:rFonts w:ascii="Calibri" w:hAnsi="Calibri" w:cs="Arial"/>
                <w:sz w:val="22"/>
                <w:szCs w:val="22"/>
              </w:rPr>
              <w:t>Rm</w:t>
            </w:r>
            <w:proofErr w:type="spellEnd"/>
            <w:r>
              <w:rPr>
                <w:rFonts w:ascii="Calibri" w:hAnsi="Calibri" w:cs="Arial"/>
                <w:sz w:val="22"/>
                <w:szCs w:val="22"/>
              </w:rPr>
              <w:t xml:space="preserve"> 13:1</w:t>
            </w:r>
          </w:p>
          <w:p w14:paraId="42CB769C" w14:textId="77777777" w:rsidR="00C2500B" w:rsidRDefault="00C2500B" w:rsidP="00AC4372">
            <w:pPr>
              <w:rPr>
                <w:rFonts w:ascii="Calibri" w:hAnsi="Calibri" w:cs="Arial"/>
                <w:sz w:val="22"/>
                <w:szCs w:val="22"/>
              </w:rPr>
            </w:pPr>
            <w:r>
              <w:rPr>
                <w:rFonts w:ascii="Calibri" w:hAnsi="Calibri" w:cs="Arial"/>
                <w:sz w:val="22"/>
                <w:szCs w:val="22"/>
              </w:rPr>
              <w:t>1 Pet 2:13-15</w:t>
            </w:r>
          </w:p>
          <w:p w14:paraId="09393179" w14:textId="77777777" w:rsidR="00C2500B" w:rsidRDefault="00C2500B" w:rsidP="00AC4372">
            <w:pPr>
              <w:rPr>
                <w:rFonts w:ascii="Calibri" w:hAnsi="Calibri" w:cs="Arial"/>
                <w:sz w:val="22"/>
                <w:szCs w:val="22"/>
              </w:rPr>
            </w:pPr>
          </w:p>
          <w:p w14:paraId="0FD8046E" w14:textId="77777777" w:rsidR="00C2500B" w:rsidRDefault="00C2500B" w:rsidP="00AC4372">
            <w:pPr>
              <w:rPr>
                <w:rFonts w:ascii="Calibri" w:hAnsi="Calibri" w:cs="Arial"/>
                <w:sz w:val="22"/>
                <w:szCs w:val="22"/>
              </w:rPr>
            </w:pPr>
          </w:p>
          <w:p w14:paraId="6D2EA4EF" w14:textId="77777777" w:rsidR="00C2500B" w:rsidRDefault="00C2500B" w:rsidP="00AC4372">
            <w:pPr>
              <w:rPr>
                <w:rFonts w:ascii="Calibri" w:hAnsi="Calibri" w:cs="Arial"/>
                <w:sz w:val="22"/>
                <w:szCs w:val="22"/>
              </w:rPr>
            </w:pPr>
          </w:p>
          <w:p w14:paraId="317A4EC6" w14:textId="77777777" w:rsidR="00C2500B" w:rsidRDefault="00C2500B" w:rsidP="00AC4372">
            <w:pPr>
              <w:rPr>
                <w:rFonts w:ascii="Calibri" w:hAnsi="Calibri" w:cs="Arial"/>
                <w:sz w:val="22"/>
                <w:szCs w:val="22"/>
              </w:rPr>
            </w:pPr>
          </w:p>
          <w:p w14:paraId="5E2C3D74" w14:textId="77777777" w:rsidR="00963840" w:rsidRDefault="00963840" w:rsidP="00AC4372">
            <w:pPr>
              <w:rPr>
                <w:rFonts w:ascii="Calibri" w:hAnsi="Calibri" w:cs="Arial"/>
                <w:sz w:val="22"/>
                <w:szCs w:val="22"/>
              </w:rPr>
            </w:pPr>
          </w:p>
          <w:p w14:paraId="623E656D" w14:textId="77777777" w:rsidR="00963840" w:rsidRDefault="00963840" w:rsidP="00AC4372">
            <w:pPr>
              <w:rPr>
                <w:rFonts w:ascii="Calibri" w:hAnsi="Calibri" w:cs="Arial"/>
                <w:sz w:val="22"/>
                <w:szCs w:val="22"/>
              </w:rPr>
            </w:pPr>
          </w:p>
          <w:p w14:paraId="3C2CD5C6" w14:textId="77777777" w:rsidR="00C2500B" w:rsidRDefault="00C2500B" w:rsidP="00AC4372">
            <w:pPr>
              <w:rPr>
                <w:rFonts w:ascii="Calibri" w:hAnsi="Calibri" w:cs="Arial"/>
                <w:sz w:val="22"/>
                <w:szCs w:val="22"/>
              </w:rPr>
            </w:pPr>
          </w:p>
          <w:p w14:paraId="1F11F096" w14:textId="4DC318E7" w:rsidR="00C2500B" w:rsidRDefault="00C2500B" w:rsidP="00AC4372">
            <w:pPr>
              <w:rPr>
                <w:rFonts w:ascii="Calibri" w:hAnsi="Calibri" w:cs="Arial"/>
                <w:sz w:val="22"/>
                <w:szCs w:val="22"/>
              </w:rPr>
            </w:pPr>
            <w:r>
              <w:rPr>
                <w:rFonts w:ascii="Calibri" w:hAnsi="Calibri" w:cs="Arial"/>
                <w:sz w:val="22"/>
                <w:szCs w:val="22"/>
              </w:rPr>
              <w:t>5:22-23 CSB</w:t>
            </w:r>
          </w:p>
          <w:p w14:paraId="65EDE136" w14:textId="77777777" w:rsidR="00C2500B" w:rsidRDefault="00C2500B" w:rsidP="00AC4372">
            <w:pPr>
              <w:rPr>
                <w:rFonts w:ascii="Calibri" w:hAnsi="Calibri" w:cs="Arial"/>
                <w:sz w:val="22"/>
                <w:szCs w:val="22"/>
              </w:rPr>
            </w:pPr>
          </w:p>
          <w:p w14:paraId="71E5AFA7" w14:textId="77777777" w:rsidR="00C2500B" w:rsidRDefault="00C2500B" w:rsidP="00AC4372">
            <w:pPr>
              <w:rPr>
                <w:rFonts w:ascii="Calibri" w:hAnsi="Calibri" w:cs="Arial"/>
                <w:sz w:val="22"/>
                <w:szCs w:val="22"/>
              </w:rPr>
            </w:pPr>
          </w:p>
          <w:p w14:paraId="13908E1C" w14:textId="77777777" w:rsidR="00C2500B" w:rsidRDefault="00C2500B" w:rsidP="00AC4372">
            <w:pPr>
              <w:rPr>
                <w:rFonts w:ascii="Calibri" w:hAnsi="Calibri" w:cs="Arial"/>
                <w:sz w:val="22"/>
                <w:szCs w:val="22"/>
              </w:rPr>
            </w:pPr>
          </w:p>
          <w:p w14:paraId="2BA88624" w14:textId="509F324E" w:rsidR="00C2500B" w:rsidRDefault="00C2500B" w:rsidP="00AC4372">
            <w:pPr>
              <w:rPr>
                <w:rFonts w:ascii="Calibri" w:hAnsi="Calibri" w:cs="Arial"/>
                <w:sz w:val="22"/>
                <w:szCs w:val="22"/>
              </w:rPr>
            </w:pPr>
            <w:r>
              <w:rPr>
                <w:rFonts w:ascii="Calibri" w:hAnsi="Calibri" w:cs="Arial"/>
                <w:sz w:val="22"/>
                <w:szCs w:val="22"/>
              </w:rPr>
              <w:t>5: 24-28 CSB</w:t>
            </w:r>
          </w:p>
          <w:p w14:paraId="0EFA9E1F" w14:textId="0A8C9DFB" w:rsidR="00D5724E" w:rsidRPr="00FE1820" w:rsidRDefault="00D5724E" w:rsidP="00F716F2">
            <w:pPr>
              <w:rPr>
                <w:rFonts w:ascii="Calibri" w:hAnsi="Calibri" w:cs="Arial"/>
                <w:sz w:val="22"/>
                <w:szCs w:val="22"/>
              </w:rPr>
            </w:pPr>
          </w:p>
        </w:tc>
      </w:tr>
      <w:tr w:rsidR="004454B2" w:rsidRPr="008D630A" w14:paraId="79A9A1E5" w14:textId="77777777" w:rsidTr="00AA6F44">
        <w:tc>
          <w:tcPr>
            <w:tcW w:w="515" w:type="dxa"/>
          </w:tcPr>
          <w:p w14:paraId="4A94827E" w14:textId="3CCBBDFC" w:rsidR="004454B2" w:rsidRPr="008D630A" w:rsidRDefault="00B03C9E" w:rsidP="00B109C6">
            <w:pPr>
              <w:jc w:val="center"/>
              <w:rPr>
                <w:rFonts w:ascii="Calibri" w:hAnsi="Calibri" w:cs="Arial"/>
                <w:b/>
                <w:sz w:val="22"/>
                <w:szCs w:val="22"/>
              </w:rPr>
            </w:pPr>
            <w:r>
              <w:rPr>
                <w:rFonts w:ascii="Calibri" w:hAnsi="Calibri" w:cs="Arial"/>
                <w:b/>
                <w:sz w:val="22"/>
                <w:szCs w:val="22"/>
              </w:rPr>
              <w:lastRenderedPageBreak/>
              <w:t>C</w:t>
            </w:r>
          </w:p>
        </w:tc>
        <w:tc>
          <w:tcPr>
            <w:tcW w:w="7235" w:type="dxa"/>
          </w:tcPr>
          <w:p w14:paraId="612B3833" w14:textId="1C27CBB9" w:rsidR="004454B2" w:rsidRDefault="003B643A" w:rsidP="007D0D91">
            <w:pPr>
              <w:jc w:val="both"/>
              <w:rPr>
                <w:rFonts w:ascii="Calibri" w:hAnsi="Calibri" w:cs="Arial"/>
                <w:b/>
                <w:sz w:val="22"/>
                <w:szCs w:val="22"/>
                <w:u w:val="single"/>
              </w:rPr>
            </w:pPr>
            <w:r>
              <w:rPr>
                <w:rFonts w:ascii="Calibri" w:hAnsi="Calibri" w:cs="Arial"/>
                <w:b/>
                <w:sz w:val="22"/>
                <w:szCs w:val="22"/>
                <w:u w:val="single"/>
              </w:rPr>
              <w:t>Daniel in the Den of Lions</w:t>
            </w:r>
          </w:p>
          <w:p w14:paraId="49C71A58" w14:textId="77777777" w:rsidR="004454B2" w:rsidRDefault="004454B2" w:rsidP="004454B2">
            <w:pPr>
              <w:jc w:val="both"/>
              <w:rPr>
                <w:rFonts w:ascii="Calibri" w:eastAsia="SimSun" w:hAnsi="Calibri" w:cs="Arial"/>
                <w:sz w:val="22"/>
                <w:szCs w:val="22"/>
                <w:lang w:eastAsia="zh-CN"/>
              </w:rPr>
            </w:pPr>
          </w:p>
          <w:p w14:paraId="22AB7C09" w14:textId="268FE376" w:rsidR="005B4807" w:rsidRPr="005B4807" w:rsidRDefault="003B643A" w:rsidP="005B4807">
            <w:pPr>
              <w:pStyle w:val="ListParagraph"/>
              <w:widowControl w:val="0"/>
              <w:numPr>
                <w:ilvl w:val="0"/>
                <w:numId w:val="19"/>
              </w:numPr>
              <w:autoSpaceDE w:val="0"/>
              <w:autoSpaceDN w:val="0"/>
              <w:adjustRightInd w:val="0"/>
              <w:jc w:val="both"/>
              <w:rPr>
                <w:rFonts w:asciiTheme="majorHAnsi" w:hAnsiTheme="majorHAnsi" w:cs="Verdana"/>
                <w:color w:val="010000"/>
                <w:sz w:val="22"/>
                <w:szCs w:val="22"/>
              </w:rPr>
            </w:pPr>
            <w:r>
              <w:rPr>
                <w:rFonts w:asciiTheme="majorHAnsi" w:hAnsiTheme="majorHAnsi" w:cs="Verdana"/>
                <w:color w:val="010000"/>
                <w:sz w:val="22"/>
                <w:szCs w:val="22"/>
              </w:rPr>
              <w:t xml:space="preserve">Historical background – Daniel’s incident is similar to the story about the three young men thrown into the furnace (Dan 3); both demonstrate how the Israelites are persecuted for their religion.  </w:t>
            </w:r>
            <w:r w:rsidR="00072F6C">
              <w:rPr>
                <w:rFonts w:asciiTheme="majorHAnsi" w:hAnsiTheme="majorHAnsi" w:cs="Verdana"/>
                <w:color w:val="010000"/>
                <w:sz w:val="22"/>
                <w:szCs w:val="22"/>
              </w:rPr>
              <w:t>The</w:t>
            </w:r>
            <w:r>
              <w:rPr>
                <w:rFonts w:asciiTheme="majorHAnsi" w:hAnsiTheme="majorHAnsi" w:cs="Verdana"/>
                <w:color w:val="010000"/>
                <w:sz w:val="22"/>
                <w:szCs w:val="22"/>
              </w:rPr>
              <w:t xml:space="preserve"> stories take place in different time period: Daniel 3 takes place in Babylon</w:t>
            </w:r>
            <w:r w:rsidR="00072F6C">
              <w:rPr>
                <w:rFonts w:asciiTheme="majorHAnsi" w:hAnsiTheme="majorHAnsi" w:cs="Verdana"/>
                <w:color w:val="010000"/>
                <w:sz w:val="22"/>
                <w:szCs w:val="22"/>
              </w:rPr>
              <w:t xml:space="preserve"> while Daniel 6 takes place during the reign of King Darius the Mede.  There is; however, no historical record of King Darius</w:t>
            </w:r>
            <w:proofErr w:type="gramStart"/>
            <w:r w:rsidR="00072F6C">
              <w:rPr>
                <w:rFonts w:asciiTheme="majorHAnsi" w:hAnsiTheme="majorHAnsi" w:cs="Verdana"/>
                <w:color w:val="010000"/>
                <w:sz w:val="22"/>
                <w:szCs w:val="22"/>
              </w:rPr>
              <w:t>;</w:t>
            </w:r>
            <w:proofErr w:type="gramEnd"/>
            <w:r w:rsidR="00072F6C">
              <w:rPr>
                <w:rFonts w:asciiTheme="majorHAnsi" w:hAnsiTheme="majorHAnsi" w:cs="Verdana"/>
                <w:color w:val="010000"/>
                <w:sz w:val="22"/>
                <w:szCs w:val="22"/>
              </w:rPr>
              <w:t xml:space="preserve"> scholars posits that it refers to Cyrus II or General </w:t>
            </w:r>
            <w:proofErr w:type="spellStart"/>
            <w:r w:rsidR="00072F6C">
              <w:rPr>
                <w:rFonts w:asciiTheme="majorHAnsi" w:hAnsiTheme="majorHAnsi" w:cs="Verdana"/>
                <w:color w:val="010000"/>
                <w:sz w:val="22"/>
                <w:szCs w:val="22"/>
              </w:rPr>
              <w:t>Gubaru</w:t>
            </w:r>
            <w:proofErr w:type="spellEnd"/>
            <w:r w:rsidR="00072F6C">
              <w:rPr>
                <w:rFonts w:asciiTheme="majorHAnsi" w:hAnsiTheme="majorHAnsi" w:cs="Verdana"/>
                <w:color w:val="010000"/>
                <w:sz w:val="22"/>
                <w:szCs w:val="22"/>
              </w:rPr>
              <w:t xml:space="preserve"> who occupied Babylon.  </w:t>
            </w:r>
          </w:p>
          <w:p w14:paraId="679A20EF" w14:textId="6A0DA480" w:rsidR="00F11D97" w:rsidRPr="003D438D" w:rsidDel="009871E9" w:rsidRDefault="00F11D97" w:rsidP="003D438D">
            <w:pPr>
              <w:widowControl w:val="0"/>
              <w:autoSpaceDE w:val="0"/>
              <w:autoSpaceDN w:val="0"/>
              <w:adjustRightInd w:val="0"/>
              <w:jc w:val="both"/>
              <w:rPr>
                <w:rFonts w:ascii="Calibri" w:hAnsi="Calibri" w:cs="Arial"/>
                <w:sz w:val="22"/>
                <w:szCs w:val="22"/>
              </w:rPr>
            </w:pPr>
          </w:p>
          <w:p w14:paraId="24DED178" w14:textId="330AD1C4" w:rsidR="003D438D" w:rsidRDefault="00072F6C" w:rsidP="00776CCE">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 </w:t>
            </w:r>
            <w:proofErr w:type="gramStart"/>
            <w:r>
              <w:rPr>
                <w:rFonts w:ascii="Calibri" w:hAnsi="Calibri" w:cs="Arial"/>
                <w:sz w:val="22"/>
                <w:szCs w:val="22"/>
              </w:rPr>
              <w:t>whoever</w:t>
            </w:r>
            <w:proofErr w:type="gramEnd"/>
            <w:r>
              <w:rPr>
                <w:rFonts w:ascii="Calibri" w:hAnsi="Calibri" w:cs="Arial"/>
                <w:sz w:val="22"/>
                <w:szCs w:val="22"/>
              </w:rPr>
              <w:t xml:space="preserve"> makes petition to any god or man for thirty days , except to you, O King, shall be cast into the den of lions” – Fire is used to torture criminals in Babylon (Dan 3) while den of lions is preferred by the Persians.  The Persians believe that fire is sacred that can help humans to get closer to creator (</w:t>
            </w:r>
            <w:proofErr w:type="spellStart"/>
            <w:r>
              <w:rPr>
                <w:rFonts w:ascii="Calibri" w:hAnsi="Calibri" w:cs="Arial"/>
                <w:sz w:val="22"/>
                <w:szCs w:val="22"/>
              </w:rPr>
              <w:t>Ahura</w:t>
            </w:r>
            <w:proofErr w:type="spellEnd"/>
            <w:r>
              <w:rPr>
                <w:rFonts w:ascii="Calibri" w:hAnsi="Calibri" w:cs="Arial"/>
                <w:sz w:val="22"/>
                <w:szCs w:val="22"/>
              </w:rPr>
              <w:t xml:space="preserve"> – </w:t>
            </w:r>
            <w:proofErr w:type="spellStart"/>
            <w:r>
              <w:rPr>
                <w:rFonts w:ascii="Calibri" w:hAnsi="Calibri" w:cs="Arial"/>
                <w:sz w:val="22"/>
                <w:szCs w:val="22"/>
              </w:rPr>
              <w:t>Mzda</w:t>
            </w:r>
            <w:proofErr w:type="spellEnd"/>
            <w:r>
              <w:rPr>
                <w:rFonts w:ascii="Calibri" w:hAnsi="Calibri" w:cs="Arial"/>
                <w:sz w:val="22"/>
                <w:szCs w:val="22"/>
              </w:rPr>
              <w:t>).  The shift in torture methods recorded in Dan 3 to 6 affirms the book’s historical verity.</w:t>
            </w:r>
          </w:p>
          <w:p w14:paraId="1316B9AB" w14:textId="77777777" w:rsidR="002A7885" w:rsidRPr="002A7885" w:rsidRDefault="002A7885" w:rsidP="002A7885">
            <w:pPr>
              <w:widowControl w:val="0"/>
              <w:autoSpaceDE w:val="0"/>
              <w:autoSpaceDN w:val="0"/>
              <w:adjustRightInd w:val="0"/>
              <w:jc w:val="both"/>
              <w:rPr>
                <w:rFonts w:ascii="Calibri" w:hAnsi="Calibri" w:cs="Arial"/>
                <w:sz w:val="22"/>
                <w:szCs w:val="22"/>
              </w:rPr>
            </w:pPr>
          </w:p>
          <w:p w14:paraId="204EBB8E" w14:textId="7F42F4B0" w:rsidR="00937736" w:rsidRDefault="006B357F"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“When Daniel knew that the document had been signed, he went to his house … and got down upon his knees three times a day and prayed and gave thanks before his God” – Daniel appreciates only God has true authority, therefore, he has not broken any ordinance.  Facing Jerusalem and </w:t>
            </w:r>
            <w:proofErr w:type="gramStart"/>
            <w:r>
              <w:rPr>
                <w:rFonts w:ascii="Calibri" w:hAnsi="Calibri" w:cs="Arial"/>
                <w:sz w:val="22"/>
                <w:szCs w:val="22"/>
              </w:rPr>
              <w:t>praying</w:t>
            </w:r>
            <w:proofErr w:type="gramEnd"/>
            <w:r>
              <w:rPr>
                <w:rFonts w:ascii="Calibri" w:hAnsi="Calibri" w:cs="Arial"/>
                <w:sz w:val="22"/>
                <w:szCs w:val="22"/>
              </w:rPr>
              <w:t xml:space="preserve"> on his kneels: seen in 1King 8:29,30; Ps 55:18.  After the Exile, God’s people were unable to worship in the Temple; the prayers in the morning, noon, and evening replace the burnt offerings in the morning, grain offerings at noon, and the fact pieces of the sacrifices of </w:t>
            </w:r>
            <w:proofErr w:type="gramStart"/>
            <w:r>
              <w:rPr>
                <w:rFonts w:ascii="Calibri" w:hAnsi="Calibri" w:cs="Arial"/>
                <w:sz w:val="22"/>
                <w:szCs w:val="22"/>
              </w:rPr>
              <w:t>well-being</w:t>
            </w:r>
            <w:proofErr w:type="gramEnd"/>
            <w:r>
              <w:rPr>
                <w:rFonts w:ascii="Calibri" w:hAnsi="Calibri" w:cs="Arial"/>
                <w:sz w:val="22"/>
                <w:szCs w:val="22"/>
              </w:rPr>
              <w:t xml:space="preserve"> in the evening.</w:t>
            </w:r>
          </w:p>
          <w:p w14:paraId="063B5176" w14:textId="77777777" w:rsidR="00580175" w:rsidRPr="00580175" w:rsidRDefault="00580175" w:rsidP="00580175">
            <w:pPr>
              <w:widowControl w:val="0"/>
              <w:autoSpaceDE w:val="0"/>
              <w:autoSpaceDN w:val="0"/>
              <w:adjustRightInd w:val="0"/>
              <w:jc w:val="both"/>
              <w:rPr>
                <w:rFonts w:ascii="Calibri" w:hAnsi="Calibri" w:cs="Arial"/>
                <w:sz w:val="22"/>
                <w:szCs w:val="22"/>
              </w:rPr>
            </w:pPr>
          </w:p>
          <w:p w14:paraId="79F2FFFB" w14:textId="3105A346" w:rsidR="00580175" w:rsidRDefault="006B357F" w:rsidP="00937736">
            <w:pPr>
              <w:pStyle w:val="ListParagraph"/>
              <w:widowControl w:val="0"/>
              <w:numPr>
                <w:ilvl w:val="0"/>
                <w:numId w:val="10"/>
              </w:numPr>
              <w:autoSpaceDE w:val="0"/>
              <w:autoSpaceDN w:val="0"/>
              <w:adjustRightInd w:val="0"/>
              <w:jc w:val="both"/>
              <w:rPr>
                <w:rFonts w:ascii="Calibri" w:hAnsi="Calibri" w:cs="Arial"/>
                <w:sz w:val="22"/>
                <w:szCs w:val="22"/>
              </w:rPr>
            </w:pPr>
            <w:r>
              <w:rPr>
                <w:rFonts w:ascii="Calibri" w:hAnsi="Calibri" w:cs="Arial"/>
                <w:sz w:val="22"/>
                <w:szCs w:val="22"/>
              </w:rPr>
              <w:t xml:space="preserve">“My God sent his angel and shut the lions’ mouths” – God’s angels </w:t>
            </w:r>
            <w:r w:rsidR="007579B1">
              <w:rPr>
                <w:rFonts w:ascii="Calibri" w:hAnsi="Calibri" w:cs="Arial"/>
                <w:sz w:val="22"/>
                <w:szCs w:val="22"/>
              </w:rPr>
              <w:t xml:space="preserve">protect Daniel from harm.  This demonstrates Daniel’s innocence.  </w:t>
            </w:r>
          </w:p>
          <w:p w14:paraId="65C31454" w14:textId="77777777" w:rsidR="00DA0F1C" w:rsidRPr="00DA0F1C" w:rsidRDefault="00DA0F1C" w:rsidP="00DA0F1C">
            <w:pPr>
              <w:widowControl w:val="0"/>
              <w:autoSpaceDE w:val="0"/>
              <w:autoSpaceDN w:val="0"/>
              <w:adjustRightInd w:val="0"/>
              <w:jc w:val="both"/>
              <w:rPr>
                <w:rFonts w:ascii="Calibri" w:hAnsi="Calibri" w:cs="Arial"/>
                <w:sz w:val="22"/>
                <w:szCs w:val="22"/>
              </w:rPr>
            </w:pPr>
          </w:p>
          <w:p w14:paraId="44D2D849" w14:textId="06AB109B" w:rsidR="00510EAF" w:rsidRPr="007579B1" w:rsidRDefault="007579B1" w:rsidP="00510EAF">
            <w:pPr>
              <w:pStyle w:val="ListParagraph"/>
              <w:widowControl w:val="0"/>
              <w:numPr>
                <w:ilvl w:val="0"/>
                <w:numId w:val="10"/>
              </w:numPr>
              <w:autoSpaceDE w:val="0"/>
              <w:autoSpaceDN w:val="0"/>
              <w:adjustRightInd w:val="0"/>
              <w:jc w:val="both"/>
              <w:rPr>
                <w:rFonts w:ascii="Calibri" w:hAnsi="Calibri" w:cs="Arial"/>
                <w:sz w:val="22"/>
                <w:szCs w:val="22"/>
              </w:rPr>
            </w:pPr>
            <w:r w:rsidRPr="007579B1">
              <w:rPr>
                <w:rFonts w:ascii="Calibri" w:hAnsi="Calibri" w:cs="Arial"/>
                <w:sz w:val="22"/>
                <w:szCs w:val="22"/>
              </w:rPr>
              <w:t xml:space="preserve">“And the king commanded, and those men who had accused Daniel were brought and cast into the den of lions – they, their children, and their wives” – The family pays the price for the crime of one: this reflects the value of the time.  Similarly, Dan 6:8 accurately reflects history.  </w:t>
            </w:r>
          </w:p>
          <w:p w14:paraId="3E5EFE01" w14:textId="449050F7" w:rsidR="00510EAF" w:rsidRPr="007579B1" w:rsidDel="009871E9" w:rsidRDefault="00510EAF" w:rsidP="007579B1">
            <w:pPr>
              <w:widowControl w:val="0"/>
              <w:autoSpaceDE w:val="0"/>
              <w:autoSpaceDN w:val="0"/>
              <w:adjustRightInd w:val="0"/>
              <w:jc w:val="both"/>
              <w:rPr>
                <w:rFonts w:ascii="Calibri" w:hAnsi="Calibri" w:cs="Arial"/>
                <w:sz w:val="22"/>
                <w:szCs w:val="22"/>
              </w:rPr>
            </w:pPr>
          </w:p>
        </w:tc>
        <w:tc>
          <w:tcPr>
            <w:tcW w:w="2330" w:type="dxa"/>
          </w:tcPr>
          <w:p w14:paraId="52F9EE3B" w14:textId="159EB05B" w:rsidR="00510EAF" w:rsidRDefault="003B643A" w:rsidP="00510EAF">
            <w:pPr>
              <w:rPr>
                <w:rFonts w:ascii="Calibri" w:hAnsi="Calibri" w:cs="Arial"/>
                <w:sz w:val="22"/>
                <w:szCs w:val="22"/>
              </w:rPr>
            </w:pPr>
            <w:r>
              <w:rPr>
                <w:rFonts w:ascii="Calibri" w:hAnsi="Calibri" w:cs="Arial"/>
                <w:sz w:val="22"/>
                <w:szCs w:val="22"/>
              </w:rPr>
              <w:t>Dan 6:1-29</w:t>
            </w:r>
          </w:p>
          <w:p w14:paraId="59351F41" w14:textId="77777777" w:rsidR="00C237E7" w:rsidRDefault="00C237E7" w:rsidP="00510EAF">
            <w:pPr>
              <w:rPr>
                <w:rFonts w:ascii="Calibri" w:hAnsi="Calibri" w:cs="Arial"/>
                <w:sz w:val="22"/>
                <w:szCs w:val="22"/>
              </w:rPr>
            </w:pPr>
          </w:p>
          <w:p w14:paraId="7915EB79" w14:textId="77777777" w:rsidR="00C237E7" w:rsidRDefault="00C237E7" w:rsidP="00510EAF">
            <w:pPr>
              <w:rPr>
                <w:rFonts w:ascii="Calibri" w:hAnsi="Calibri" w:cs="Arial"/>
                <w:sz w:val="22"/>
                <w:szCs w:val="22"/>
              </w:rPr>
            </w:pPr>
          </w:p>
          <w:p w14:paraId="58F77758" w14:textId="77777777" w:rsidR="00072F6C" w:rsidRDefault="00072F6C" w:rsidP="00510EAF">
            <w:pPr>
              <w:rPr>
                <w:rFonts w:ascii="Calibri" w:hAnsi="Calibri" w:cs="Arial"/>
                <w:sz w:val="22"/>
                <w:szCs w:val="22"/>
              </w:rPr>
            </w:pPr>
          </w:p>
          <w:p w14:paraId="28AA4483" w14:textId="77777777" w:rsidR="00072F6C" w:rsidRDefault="00072F6C" w:rsidP="00510EAF">
            <w:pPr>
              <w:rPr>
                <w:rFonts w:ascii="Calibri" w:hAnsi="Calibri" w:cs="Arial"/>
                <w:sz w:val="22"/>
                <w:szCs w:val="22"/>
              </w:rPr>
            </w:pPr>
            <w:r>
              <w:rPr>
                <w:rFonts w:ascii="Calibri" w:hAnsi="Calibri" w:cs="Arial"/>
                <w:sz w:val="22"/>
                <w:szCs w:val="22"/>
              </w:rPr>
              <w:t>CSB 5:31</w:t>
            </w:r>
          </w:p>
          <w:p w14:paraId="20A8BED7" w14:textId="77777777" w:rsidR="00072F6C" w:rsidRDefault="00072F6C" w:rsidP="00510EAF">
            <w:pPr>
              <w:rPr>
                <w:rFonts w:ascii="Calibri" w:hAnsi="Calibri" w:cs="Arial"/>
                <w:sz w:val="22"/>
                <w:szCs w:val="22"/>
              </w:rPr>
            </w:pPr>
          </w:p>
          <w:p w14:paraId="04AE0AD6" w14:textId="77777777" w:rsidR="00072F6C" w:rsidRDefault="00072F6C" w:rsidP="00510EAF">
            <w:pPr>
              <w:rPr>
                <w:rFonts w:ascii="Calibri" w:hAnsi="Calibri" w:cs="Arial"/>
                <w:sz w:val="22"/>
                <w:szCs w:val="22"/>
              </w:rPr>
            </w:pPr>
            <w:r>
              <w:rPr>
                <w:rFonts w:ascii="Calibri" w:hAnsi="Calibri" w:cs="Arial"/>
                <w:sz w:val="22"/>
                <w:szCs w:val="22"/>
              </w:rPr>
              <w:t>SK 6 Note 1</w:t>
            </w:r>
          </w:p>
          <w:p w14:paraId="3F9EA104" w14:textId="77777777" w:rsidR="00072F6C" w:rsidRDefault="00072F6C" w:rsidP="00510EAF">
            <w:pPr>
              <w:rPr>
                <w:rFonts w:ascii="Calibri" w:hAnsi="Calibri" w:cs="Arial"/>
                <w:sz w:val="22"/>
                <w:szCs w:val="22"/>
              </w:rPr>
            </w:pPr>
          </w:p>
          <w:p w14:paraId="4393EFD8" w14:textId="77777777" w:rsidR="00072F6C" w:rsidRDefault="00072F6C" w:rsidP="00510EAF">
            <w:pPr>
              <w:rPr>
                <w:rFonts w:ascii="Calibri" w:hAnsi="Calibri" w:cs="Arial"/>
                <w:sz w:val="22"/>
                <w:szCs w:val="22"/>
              </w:rPr>
            </w:pPr>
          </w:p>
          <w:p w14:paraId="1D64FFB2" w14:textId="77777777" w:rsidR="00072F6C" w:rsidRDefault="00072F6C" w:rsidP="00510EAF">
            <w:pPr>
              <w:rPr>
                <w:rFonts w:ascii="Calibri" w:hAnsi="Calibri" w:cs="Arial"/>
                <w:sz w:val="22"/>
                <w:szCs w:val="22"/>
              </w:rPr>
            </w:pPr>
          </w:p>
          <w:p w14:paraId="411E0DB1" w14:textId="77777777" w:rsidR="00072F6C" w:rsidRDefault="00072F6C" w:rsidP="00510EAF">
            <w:pPr>
              <w:rPr>
                <w:rFonts w:ascii="Calibri" w:hAnsi="Calibri" w:cs="Arial"/>
                <w:sz w:val="22"/>
                <w:szCs w:val="22"/>
              </w:rPr>
            </w:pPr>
            <w:r>
              <w:rPr>
                <w:rFonts w:ascii="Calibri" w:hAnsi="Calibri" w:cs="Arial"/>
                <w:sz w:val="22"/>
                <w:szCs w:val="22"/>
              </w:rPr>
              <w:t>6:8 (CSB 6:7)</w:t>
            </w:r>
          </w:p>
          <w:p w14:paraId="39000FB3" w14:textId="77777777" w:rsidR="00072F6C" w:rsidRDefault="00072F6C" w:rsidP="00510EAF">
            <w:pPr>
              <w:rPr>
                <w:rFonts w:ascii="Calibri" w:hAnsi="Calibri" w:cs="Arial"/>
                <w:sz w:val="22"/>
                <w:szCs w:val="22"/>
              </w:rPr>
            </w:pPr>
          </w:p>
          <w:p w14:paraId="52671C0B" w14:textId="77777777" w:rsidR="00072F6C" w:rsidRDefault="00072F6C" w:rsidP="00510EAF">
            <w:pPr>
              <w:rPr>
                <w:rFonts w:ascii="Calibri" w:hAnsi="Calibri" w:cs="Arial"/>
                <w:sz w:val="22"/>
                <w:szCs w:val="22"/>
              </w:rPr>
            </w:pPr>
          </w:p>
          <w:p w14:paraId="58ABBFEA" w14:textId="77777777" w:rsidR="00072F6C" w:rsidRDefault="00072F6C" w:rsidP="00510EAF">
            <w:pPr>
              <w:rPr>
                <w:rFonts w:ascii="Calibri" w:hAnsi="Calibri" w:cs="Arial"/>
                <w:sz w:val="22"/>
                <w:szCs w:val="22"/>
              </w:rPr>
            </w:pPr>
          </w:p>
          <w:p w14:paraId="4FEE5FC1" w14:textId="77777777" w:rsidR="00072F6C" w:rsidRDefault="00072F6C" w:rsidP="00510EAF">
            <w:pPr>
              <w:rPr>
                <w:rFonts w:ascii="Calibri" w:hAnsi="Calibri" w:cs="Arial"/>
                <w:sz w:val="22"/>
                <w:szCs w:val="22"/>
              </w:rPr>
            </w:pPr>
          </w:p>
          <w:p w14:paraId="06DC5099" w14:textId="77777777" w:rsidR="00072F6C" w:rsidRDefault="00072F6C" w:rsidP="00510EAF">
            <w:pPr>
              <w:rPr>
                <w:rFonts w:ascii="Calibri" w:hAnsi="Calibri" w:cs="Arial"/>
                <w:sz w:val="22"/>
                <w:szCs w:val="22"/>
              </w:rPr>
            </w:pPr>
          </w:p>
          <w:p w14:paraId="4D0CBD1F" w14:textId="77777777" w:rsidR="00072F6C" w:rsidRDefault="00072F6C" w:rsidP="00510EAF">
            <w:pPr>
              <w:rPr>
                <w:rFonts w:ascii="Calibri" w:hAnsi="Calibri" w:cs="Arial"/>
                <w:sz w:val="22"/>
                <w:szCs w:val="22"/>
              </w:rPr>
            </w:pPr>
          </w:p>
          <w:p w14:paraId="46B20CFB" w14:textId="77777777" w:rsidR="00072F6C" w:rsidRDefault="00072F6C" w:rsidP="00510EAF">
            <w:pPr>
              <w:rPr>
                <w:rFonts w:ascii="Calibri" w:hAnsi="Calibri" w:cs="Arial"/>
                <w:sz w:val="22"/>
                <w:szCs w:val="22"/>
              </w:rPr>
            </w:pPr>
            <w:r>
              <w:rPr>
                <w:rFonts w:ascii="Calibri" w:hAnsi="Calibri" w:cs="Arial"/>
                <w:sz w:val="22"/>
                <w:szCs w:val="22"/>
              </w:rPr>
              <w:t>6:11 (CSB 6:10)</w:t>
            </w:r>
          </w:p>
          <w:p w14:paraId="37A8DB91" w14:textId="77777777" w:rsidR="006B357F" w:rsidRDefault="006B357F" w:rsidP="00510EAF">
            <w:pPr>
              <w:rPr>
                <w:rFonts w:ascii="Calibri" w:hAnsi="Calibri" w:cs="Arial"/>
                <w:sz w:val="22"/>
                <w:szCs w:val="22"/>
              </w:rPr>
            </w:pPr>
          </w:p>
          <w:p w14:paraId="63FC101B" w14:textId="77777777" w:rsidR="006B357F" w:rsidRDefault="006B357F" w:rsidP="00510EAF">
            <w:pPr>
              <w:rPr>
                <w:rFonts w:ascii="Calibri" w:hAnsi="Calibri" w:cs="Arial"/>
                <w:sz w:val="22"/>
                <w:szCs w:val="22"/>
              </w:rPr>
            </w:pPr>
          </w:p>
          <w:p w14:paraId="5802D21F" w14:textId="77777777" w:rsidR="006B357F" w:rsidRDefault="006B357F" w:rsidP="00510EAF">
            <w:pPr>
              <w:rPr>
                <w:rFonts w:ascii="Calibri" w:hAnsi="Calibri" w:cs="Arial"/>
                <w:sz w:val="22"/>
                <w:szCs w:val="22"/>
              </w:rPr>
            </w:pPr>
          </w:p>
          <w:p w14:paraId="7F43C1D4" w14:textId="77777777" w:rsidR="006B357F" w:rsidRDefault="006B357F" w:rsidP="00510EAF">
            <w:pPr>
              <w:rPr>
                <w:rFonts w:ascii="Calibri" w:hAnsi="Calibri" w:cs="Arial"/>
                <w:sz w:val="22"/>
                <w:szCs w:val="22"/>
              </w:rPr>
            </w:pPr>
          </w:p>
          <w:p w14:paraId="656FE8A9" w14:textId="77777777" w:rsidR="006B357F" w:rsidRDefault="006B357F" w:rsidP="00510EAF">
            <w:pPr>
              <w:rPr>
                <w:rFonts w:ascii="Calibri" w:hAnsi="Calibri" w:cs="Arial"/>
                <w:sz w:val="22"/>
                <w:szCs w:val="22"/>
              </w:rPr>
            </w:pPr>
          </w:p>
          <w:p w14:paraId="0022F551" w14:textId="5829C205" w:rsidR="006B357F" w:rsidRDefault="006B357F" w:rsidP="00510EAF">
            <w:pPr>
              <w:rPr>
                <w:rFonts w:ascii="Calibri" w:hAnsi="Calibri" w:cs="Arial"/>
                <w:sz w:val="22"/>
                <w:szCs w:val="22"/>
              </w:rPr>
            </w:pPr>
            <w:r>
              <w:rPr>
                <w:rFonts w:ascii="Calibri" w:hAnsi="Calibri" w:cs="Arial"/>
                <w:sz w:val="22"/>
                <w:szCs w:val="22"/>
              </w:rPr>
              <w:t>SK Note 3</w:t>
            </w:r>
          </w:p>
          <w:p w14:paraId="5505305A" w14:textId="77777777" w:rsidR="006B357F" w:rsidRDefault="006B357F" w:rsidP="00510EAF">
            <w:pPr>
              <w:rPr>
                <w:rFonts w:ascii="Calibri" w:hAnsi="Calibri" w:cs="Arial"/>
                <w:sz w:val="22"/>
                <w:szCs w:val="22"/>
              </w:rPr>
            </w:pPr>
          </w:p>
          <w:p w14:paraId="431CE28F" w14:textId="77777777" w:rsidR="006B357F" w:rsidRDefault="006B357F" w:rsidP="00510EAF">
            <w:pPr>
              <w:rPr>
                <w:rFonts w:ascii="Calibri" w:hAnsi="Calibri" w:cs="Arial"/>
                <w:sz w:val="22"/>
                <w:szCs w:val="22"/>
              </w:rPr>
            </w:pPr>
          </w:p>
          <w:p w14:paraId="462C5713" w14:textId="77777777" w:rsidR="006B357F" w:rsidRDefault="006B357F" w:rsidP="00510EAF">
            <w:pPr>
              <w:rPr>
                <w:rFonts w:ascii="Calibri" w:hAnsi="Calibri" w:cs="Arial"/>
                <w:sz w:val="22"/>
                <w:szCs w:val="22"/>
              </w:rPr>
            </w:pPr>
          </w:p>
          <w:p w14:paraId="0140501D" w14:textId="1B4E278D" w:rsidR="006B357F" w:rsidRDefault="006B357F" w:rsidP="00510EAF">
            <w:pPr>
              <w:rPr>
                <w:rFonts w:ascii="Calibri" w:hAnsi="Calibri" w:cs="Arial"/>
                <w:sz w:val="22"/>
                <w:szCs w:val="22"/>
              </w:rPr>
            </w:pPr>
            <w:r>
              <w:rPr>
                <w:rFonts w:ascii="Calibri" w:hAnsi="Calibri" w:cs="Arial"/>
                <w:sz w:val="22"/>
                <w:szCs w:val="22"/>
              </w:rPr>
              <w:t>6:23 (CSB 6:22)</w:t>
            </w:r>
          </w:p>
          <w:p w14:paraId="405590E4" w14:textId="77777777" w:rsidR="006B357F" w:rsidRDefault="006B357F" w:rsidP="00510EAF">
            <w:pPr>
              <w:rPr>
                <w:rFonts w:ascii="Calibri" w:hAnsi="Calibri" w:cs="Arial"/>
                <w:sz w:val="22"/>
                <w:szCs w:val="22"/>
              </w:rPr>
            </w:pPr>
          </w:p>
          <w:p w14:paraId="2DA45A37" w14:textId="77777777" w:rsidR="007579B1" w:rsidRDefault="007579B1" w:rsidP="00510EAF">
            <w:pPr>
              <w:rPr>
                <w:rFonts w:ascii="Calibri" w:hAnsi="Calibri" w:cs="Arial"/>
                <w:sz w:val="22"/>
                <w:szCs w:val="22"/>
              </w:rPr>
            </w:pPr>
          </w:p>
          <w:p w14:paraId="5D434B39" w14:textId="5D88A9F1" w:rsidR="007579B1" w:rsidRDefault="007579B1" w:rsidP="00510EAF">
            <w:pPr>
              <w:rPr>
                <w:rFonts w:ascii="Calibri" w:hAnsi="Calibri" w:cs="Arial"/>
                <w:sz w:val="22"/>
                <w:szCs w:val="22"/>
              </w:rPr>
            </w:pPr>
            <w:r>
              <w:rPr>
                <w:rFonts w:ascii="Calibri" w:hAnsi="Calibri" w:cs="Arial"/>
                <w:sz w:val="22"/>
                <w:szCs w:val="22"/>
              </w:rPr>
              <w:t>6:25 (CSB 6:24)</w:t>
            </w:r>
          </w:p>
        </w:tc>
      </w:tr>
    </w:tbl>
    <w:p w14:paraId="2412FC65" w14:textId="23E26738" w:rsidR="00EC2E2C" w:rsidRDefault="00262DC1" w:rsidP="008D630A">
      <w:pPr>
        <w:tabs>
          <w:tab w:val="left" w:pos="1560"/>
        </w:tabs>
        <w:rPr>
          <w:rFonts w:ascii="Calibri" w:hAnsi="Calibri"/>
          <w:sz w:val="22"/>
          <w:szCs w:val="22"/>
          <w:lang w:val="en-CA"/>
        </w:rPr>
      </w:pPr>
      <w:r>
        <w:rPr>
          <w:rFonts w:ascii="Calibri" w:hAnsi="Calibri"/>
          <w:sz w:val="22"/>
          <w:szCs w:val="22"/>
          <w:lang w:val="en-CA"/>
        </w:rPr>
        <w:tab/>
      </w:r>
    </w:p>
    <w:p w14:paraId="47C192BE" w14:textId="77777777" w:rsidR="005559E8" w:rsidRDefault="005559E8" w:rsidP="00515E02">
      <w:pPr>
        <w:jc w:val="both"/>
        <w:rPr>
          <w:rFonts w:asciiTheme="majorHAnsi" w:eastAsia="PMingLiU" w:hAnsiTheme="majorHAnsi" w:cs="SimSun"/>
          <w:b/>
          <w:bCs/>
          <w:snapToGrid w:val="0"/>
          <w:sz w:val="22"/>
          <w:szCs w:val="22"/>
          <w:lang w:val="en-CA" w:eastAsia="zh-TW"/>
        </w:rPr>
      </w:pPr>
    </w:p>
    <w:p w14:paraId="682769BF" w14:textId="77777777" w:rsidR="005559E8" w:rsidRDefault="005559E8" w:rsidP="00515E02">
      <w:pPr>
        <w:jc w:val="both"/>
        <w:rPr>
          <w:rFonts w:asciiTheme="majorHAnsi" w:eastAsia="PMingLiU" w:hAnsiTheme="majorHAnsi" w:cs="SimSun"/>
          <w:b/>
          <w:bCs/>
          <w:snapToGrid w:val="0"/>
          <w:sz w:val="22"/>
          <w:szCs w:val="22"/>
          <w:lang w:val="en-CA" w:eastAsia="zh-TW"/>
        </w:rPr>
      </w:pPr>
    </w:p>
    <w:p w14:paraId="4B10C5B6" w14:textId="77777777" w:rsidR="005559E8" w:rsidRDefault="005559E8" w:rsidP="00515E02">
      <w:pPr>
        <w:jc w:val="both"/>
        <w:rPr>
          <w:rFonts w:asciiTheme="majorHAnsi" w:eastAsia="PMingLiU" w:hAnsiTheme="majorHAnsi" w:cs="SimSun"/>
          <w:b/>
          <w:bCs/>
          <w:snapToGrid w:val="0"/>
          <w:sz w:val="22"/>
          <w:szCs w:val="22"/>
          <w:lang w:val="en-CA" w:eastAsia="zh-TW"/>
        </w:rPr>
      </w:pPr>
    </w:p>
    <w:p w14:paraId="5D7DC496" w14:textId="77777777" w:rsidR="005559E8" w:rsidRDefault="005559E8" w:rsidP="00515E02">
      <w:pPr>
        <w:jc w:val="both"/>
        <w:rPr>
          <w:rFonts w:asciiTheme="majorHAnsi" w:eastAsia="PMingLiU" w:hAnsiTheme="majorHAnsi" w:cs="SimSun"/>
          <w:b/>
          <w:bCs/>
          <w:snapToGrid w:val="0"/>
          <w:sz w:val="22"/>
          <w:szCs w:val="22"/>
          <w:lang w:val="en-CA" w:eastAsia="zh-TW"/>
        </w:rPr>
      </w:pPr>
    </w:p>
    <w:p w14:paraId="3CEB96CB" w14:textId="77777777" w:rsidR="005559E8" w:rsidRDefault="005559E8" w:rsidP="00515E02">
      <w:pPr>
        <w:jc w:val="both"/>
        <w:rPr>
          <w:rFonts w:asciiTheme="majorHAnsi" w:eastAsia="PMingLiU" w:hAnsiTheme="majorHAnsi" w:cs="SimSun"/>
          <w:b/>
          <w:bCs/>
          <w:snapToGrid w:val="0"/>
          <w:sz w:val="22"/>
          <w:szCs w:val="22"/>
          <w:lang w:val="en-CA" w:eastAsia="zh-TW"/>
        </w:rPr>
      </w:pPr>
    </w:p>
    <w:sectPr w:rsidR="005559E8" w:rsidSect="00B03C9E">
      <w:headerReference w:type="default" r:id="rId10"/>
      <w:footerReference w:type="even" r:id="rId11"/>
      <w:footerReference w:type="default" r:id="rId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C6DF9" w14:textId="77777777" w:rsidR="007579B1" w:rsidRDefault="007579B1">
      <w:r>
        <w:separator/>
      </w:r>
    </w:p>
  </w:endnote>
  <w:endnote w:type="continuationSeparator" w:id="0">
    <w:p w14:paraId="1E0BF577" w14:textId="77777777" w:rsidR="007579B1" w:rsidRDefault="0075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PMingLiU">
    <w:altName w:val="新細明體"/>
    <w:panose1 w:val="00000000000000000000"/>
    <w:charset w:val="88"/>
    <w:family w:val="auto"/>
    <w:notTrueType/>
    <w:pitch w:val="variable"/>
    <w:sig w:usb0="00000000" w:usb1="08080000" w:usb2="00000010" w:usb3="00000000" w:csb0="001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FB92" w14:textId="77777777" w:rsidR="007579B1" w:rsidRDefault="007579B1"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81B08" w14:textId="77777777" w:rsidR="007579B1" w:rsidRDefault="007579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C73F" w14:textId="77777777" w:rsidR="007579B1" w:rsidRDefault="007579B1" w:rsidP="00E075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C22">
      <w:rPr>
        <w:rStyle w:val="PageNumber"/>
        <w:noProof/>
      </w:rPr>
      <w:t>1</w:t>
    </w:r>
    <w:r>
      <w:rPr>
        <w:rStyle w:val="PageNumber"/>
      </w:rPr>
      <w:fldChar w:fldCharType="end"/>
    </w:r>
  </w:p>
  <w:p w14:paraId="067383E7" w14:textId="77777777" w:rsidR="007579B1" w:rsidRDefault="007579B1" w:rsidP="00E075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EDF7B" w14:textId="77777777" w:rsidR="007579B1" w:rsidRDefault="007579B1">
      <w:r>
        <w:separator/>
      </w:r>
    </w:p>
  </w:footnote>
  <w:footnote w:type="continuationSeparator" w:id="0">
    <w:p w14:paraId="4E30DB9D" w14:textId="77777777" w:rsidR="007579B1" w:rsidRDefault="00757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D2DB0" w14:textId="56A2A432" w:rsidR="007579B1" w:rsidRPr="004668B4" w:rsidRDefault="007579B1">
    <w:pPr>
      <w:pStyle w:val="Header"/>
      <w:rPr>
        <w:rFonts w:ascii="Arial" w:hAnsi="Arial" w:cs="Arial"/>
        <w:b/>
        <w:sz w:val="20"/>
        <w:szCs w:val="20"/>
      </w:rPr>
    </w:pPr>
    <w:r>
      <w:rPr>
        <w:rFonts w:ascii="Arial" w:hAnsi="Arial" w:cs="Arial"/>
        <w:b/>
        <w:sz w:val="20"/>
        <w:szCs w:val="20"/>
      </w:rPr>
      <w:t>C</w:t>
    </w:r>
    <w:r w:rsidRPr="004668B4">
      <w:rPr>
        <w:rFonts w:ascii="Arial" w:hAnsi="Arial" w:cs="Arial"/>
        <w:b/>
        <w:sz w:val="20"/>
        <w:szCs w:val="20"/>
      </w:rPr>
      <w:t>hinese Martyrs Catholic Church</w:t>
    </w:r>
  </w:p>
  <w:p w14:paraId="67FF0401" w14:textId="2A7AA609" w:rsidR="007579B1" w:rsidRDefault="007579B1">
    <w:pPr>
      <w:pStyle w:val="Header"/>
      <w:rPr>
        <w:rFonts w:ascii="Arial" w:hAnsi="Arial" w:cs="Arial"/>
        <w:b/>
        <w:sz w:val="20"/>
        <w:szCs w:val="20"/>
      </w:rPr>
    </w:pPr>
    <w:r w:rsidRPr="004668B4">
      <w:rPr>
        <w:rFonts w:ascii="Arial" w:hAnsi="Arial" w:cs="Arial"/>
        <w:b/>
        <w:sz w:val="20"/>
        <w:szCs w:val="20"/>
      </w:rPr>
      <w:t xml:space="preserve">Bible Sharing Program </w:t>
    </w:r>
    <w:r>
      <w:rPr>
        <w:rFonts w:ascii="Arial" w:hAnsi="Arial" w:cs="Arial"/>
        <w:b/>
        <w:sz w:val="20"/>
        <w:szCs w:val="20"/>
      </w:rPr>
      <w:t>2016-2017</w:t>
    </w:r>
  </w:p>
  <w:p w14:paraId="519C925A" w14:textId="77777777" w:rsidR="007579B1" w:rsidRDefault="007579B1" w:rsidP="003D439D">
    <w:pPr>
      <w:pStyle w:val="Header"/>
      <w:rPr>
        <w:rFonts w:ascii="Arial" w:hAnsi="Arial" w:cs="Arial"/>
        <w:b/>
        <w:sz w:val="20"/>
        <w:szCs w:val="20"/>
      </w:rPr>
    </w:pPr>
    <w:r>
      <w:rPr>
        <w:rFonts w:ascii="Arial" w:hAnsi="Arial" w:cs="Arial"/>
        <w:b/>
        <w:sz w:val="20"/>
        <w:szCs w:val="20"/>
      </w:rPr>
      <w:t>Daniel #4: The Handwriting on the Wall; Daniel</w:t>
    </w:r>
  </w:p>
  <w:p w14:paraId="462F7F1B" w14:textId="5040C154" w:rsidR="007579B1" w:rsidRDefault="007579B1" w:rsidP="003D439D">
    <w:pPr>
      <w:pStyle w:val="Header"/>
      <w:rPr>
        <w:rFonts w:ascii="Arial" w:hAnsi="Arial" w:cs="Arial"/>
        <w:b/>
        <w:sz w:val="20"/>
        <w:szCs w:val="20"/>
      </w:rPr>
    </w:pPr>
    <w:proofErr w:type="gramStart"/>
    <w:r>
      <w:rPr>
        <w:rFonts w:ascii="Arial" w:hAnsi="Arial" w:cs="Arial"/>
        <w:b/>
        <w:sz w:val="20"/>
        <w:szCs w:val="20"/>
      </w:rPr>
      <w:t>in</w:t>
    </w:r>
    <w:proofErr w:type="gramEnd"/>
    <w:r>
      <w:rPr>
        <w:rFonts w:ascii="Arial" w:hAnsi="Arial" w:cs="Arial"/>
        <w:b/>
        <w:sz w:val="20"/>
        <w:szCs w:val="20"/>
      </w:rPr>
      <w:t xml:space="preserve"> the Den of Lions</w:t>
    </w:r>
  </w:p>
  <w:p w14:paraId="4A30E6E5" w14:textId="77777777" w:rsidR="007579B1" w:rsidRPr="004668B4" w:rsidRDefault="007579B1" w:rsidP="009D20F4">
    <w:pPr>
      <w:pStyle w:val="Header"/>
      <w:rPr>
        <w:rFonts w:ascii="Arial" w:hAnsi="Arial" w:cs="Arial"/>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B23A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AED"/>
    <w:multiLevelType w:val="hybridMultilevel"/>
    <w:tmpl w:val="31A864EC"/>
    <w:lvl w:ilvl="0" w:tplc="524215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0B37"/>
    <w:multiLevelType w:val="hybridMultilevel"/>
    <w:tmpl w:val="D53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0CBB"/>
    <w:multiLevelType w:val="hybridMultilevel"/>
    <w:tmpl w:val="0AF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D5EC8"/>
    <w:multiLevelType w:val="hybridMultilevel"/>
    <w:tmpl w:val="B9F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C766B"/>
    <w:multiLevelType w:val="hybridMultilevel"/>
    <w:tmpl w:val="DBDAD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B4B0D"/>
    <w:multiLevelType w:val="hybridMultilevel"/>
    <w:tmpl w:val="6C6AA7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BC7E9F"/>
    <w:multiLevelType w:val="hybridMultilevel"/>
    <w:tmpl w:val="B59A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74B5F"/>
    <w:multiLevelType w:val="hybridMultilevel"/>
    <w:tmpl w:val="8D1AA890"/>
    <w:lvl w:ilvl="0" w:tplc="745C47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C16FD"/>
    <w:multiLevelType w:val="hybridMultilevel"/>
    <w:tmpl w:val="2ECA47F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nsid w:val="282011DC"/>
    <w:multiLevelType w:val="hybridMultilevel"/>
    <w:tmpl w:val="C5DAD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A0467A"/>
    <w:multiLevelType w:val="hybridMultilevel"/>
    <w:tmpl w:val="CF5A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C14A98"/>
    <w:multiLevelType w:val="hybridMultilevel"/>
    <w:tmpl w:val="FF7CF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1A3A9E"/>
    <w:multiLevelType w:val="hybridMultilevel"/>
    <w:tmpl w:val="FC56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F15307"/>
    <w:multiLevelType w:val="hybridMultilevel"/>
    <w:tmpl w:val="299A41E6"/>
    <w:lvl w:ilvl="0" w:tplc="E33AE0A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0A72"/>
    <w:multiLevelType w:val="hybridMultilevel"/>
    <w:tmpl w:val="E7F4135E"/>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86FEF"/>
    <w:multiLevelType w:val="hybridMultilevel"/>
    <w:tmpl w:val="D4A0B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7D1D14"/>
    <w:multiLevelType w:val="hybridMultilevel"/>
    <w:tmpl w:val="9E326224"/>
    <w:lvl w:ilvl="0" w:tplc="0B4E0C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488B"/>
    <w:multiLevelType w:val="hybridMultilevel"/>
    <w:tmpl w:val="84589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B01CB0"/>
    <w:multiLevelType w:val="hybridMultilevel"/>
    <w:tmpl w:val="09F685CC"/>
    <w:lvl w:ilvl="0" w:tplc="C18EDB3C">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BA523C"/>
    <w:multiLevelType w:val="hybridMultilevel"/>
    <w:tmpl w:val="1D64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38004C"/>
    <w:multiLevelType w:val="hybridMultilevel"/>
    <w:tmpl w:val="94E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C02727"/>
    <w:multiLevelType w:val="hybridMultilevel"/>
    <w:tmpl w:val="5134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E72D7E"/>
    <w:multiLevelType w:val="hybridMultilevel"/>
    <w:tmpl w:val="375A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A82BDE"/>
    <w:multiLevelType w:val="hybridMultilevel"/>
    <w:tmpl w:val="0710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5"/>
  </w:num>
  <w:num w:numId="5">
    <w:abstractNumId w:val="0"/>
  </w:num>
  <w:num w:numId="6">
    <w:abstractNumId w:val="22"/>
  </w:num>
  <w:num w:numId="7">
    <w:abstractNumId w:val="8"/>
  </w:num>
  <w:num w:numId="8">
    <w:abstractNumId w:val="21"/>
  </w:num>
  <w:num w:numId="9">
    <w:abstractNumId w:val="2"/>
  </w:num>
  <w:num w:numId="10">
    <w:abstractNumId w:val="24"/>
  </w:num>
  <w:num w:numId="11">
    <w:abstractNumId w:val="13"/>
  </w:num>
  <w:num w:numId="12">
    <w:abstractNumId w:val="4"/>
  </w:num>
  <w:num w:numId="13">
    <w:abstractNumId w:val="12"/>
  </w:num>
  <w:num w:numId="14">
    <w:abstractNumId w:val="1"/>
  </w:num>
  <w:num w:numId="15">
    <w:abstractNumId w:val="3"/>
  </w:num>
  <w:num w:numId="16">
    <w:abstractNumId w:val="6"/>
  </w:num>
  <w:num w:numId="17">
    <w:abstractNumId w:val="18"/>
  </w:num>
  <w:num w:numId="18">
    <w:abstractNumId w:val="23"/>
  </w:num>
  <w:num w:numId="19">
    <w:abstractNumId w:val="16"/>
  </w:num>
  <w:num w:numId="20">
    <w:abstractNumId w:val="10"/>
  </w:num>
  <w:num w:numId="21">
    <w:abstractNumId w:val="20"/>
  </w:num>
  <w:num w:numId="22">
    <w:abstractNumId w:val="14"/>
  </w:num>
  <w:num w:numId="23">
    <w:abstractNumId w:val="19"/>
  </w:num>
  <w:num w:numId="24">
    <w:abstractNumId w:val="15"/>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4A9"/>
    <w:rsid w:val="000012E0"/>
    <w:rsid w:val="00001CB1"/>
    <w:rsid w:val="0000540F"/>
    <w:rsid w:val="00007CF2"/>
    <w:rsid w:val="000110A6"/>
    <w:rsid w:val="00012BBE"/>
    <w:rsid w:val="00013A08"/>
    <w:rsid w:val="00016008"/>
    <w:rsid w:val="00023748"/>
    <w:rsid w:val="00023AC1"/>
    <w:rsid w:val="00036B65"/>
    <w:rsid w:val="00040528"/>
    <w:rsid w:val="000727E2"/>
    <w:rsid w:val="00072F6C"/>
    <w:rsid w:val="000903BD"/>
    <w:rsid w:val="000A0CA2"/>
    <w:rsid w:val="000A7EA6"/>
    <w:rsid w:val="000B2EBE"/>
    <w:rsid w:val="000C3E51"/>
    <w:rsid w:val="000E1266"/>
    <w:rsid w:val="000E590F"/>
    <w:rsid w:val="000F5A25"/>
    <w:rsid w:val="00105208"/>
    <w:rsid w:val="001154F6"/>
    <w:rsid w:val="00117873"/>
    <w:rsid w:val="001178D8"/>
    <w:rsid w:val="001271AD"/>
    <w:rsid w:val="00127FD5"/>
    <w:rsid w:val="00142C22"/>
    <w:rsid w:val="00147043"/>
    <w:rsid w:val="00156B48"/>
    <w:rsid w:val="001572B1"/>
    <w:rsid w:val="00160A23"/>
    <w:rsid w:val="001712E1"/>
    <w:rsid w:val="0017428D"/>
    <w:rsid w:val="001800EC"/>
    <w:rsid w:val="00182825"/>
    <w:rsid w:val="00183BC9"/>
    <w:rsid w:val="001B1CF1"/>
    <w:rsid w:val="001B305E"/>
    <w:rsid w:val="001B3C25"/>
    <w:rsid w:val="001C6D5A"/>
    <w:rsid w:val="001D03A9"/>
    <w:rsid w:val="001D642C"/>
    <w:rsid w:val="001E45A7"/>
    <w:rsid w:val="001E58E4"/>
    <w:rsid w:val="00202767"/>
    <w:rsid w:val="002053B7"/>
    <w:rsid w:val="00207C77"/>
    <w:rsid w:val="002365C4"/>
    <w:rsid w:val="00241D77"/>
    <w:rsid w:val="00243ADE"/>
    <w:rsid w:val="00244B82"/>
    <w:rsid w:val="002450D8"/>
    <w:rsid w:val="00251598"/>
    <w:rsid w:val="00254124"/>
    <w:rsid w:val="002604B2"/>
    <w:rsid w:val="00262DC1"/>
    <w:rsid w:val="00265804"/>
    <w:rsid w:val="00274609"/>
    <w:rsid w:val="00275E5C"/>
    <w:rsid w:val="00275F5C"/>
    <w:rsid w:val="00281F6C"/>
    <w:rsid w:val="00283DA5"/>
    <w:rsid w:val="00285382"/>
    <w:rsid w:val="0028741B"/>
    <w:rsid w:val="002A7042"/>
    <w:rsid w:val="002A7885"/>
    <w:rsid w:val="002B19A5"/>
    <w:rsid w:val="002B2DD8"/>
    <w:rsid w:val="002D6361"/>
    <w:rsid w:val="002E0B02"/>
    <w:rsid w:val="002E65F7"/>
    <w:rsid w:val="002F44A9"/>
    <w:rsid w:val="002F6FE4"/>
    <w:rsid w:val="002F700F"/>
    <w:rsid w:val="00301D28"/>
    <w:rsid w:val="003027B0"/>
    <w:rsid w:val="0031767A"/>
    <w:rsid w:val="00320D01"/>
    <w:rsid w:val="003229C8"/>
    <w:rsid w:val="00325273"/>
    <w:rsid w:val="0032607F"/>
    <w:rsid w:val="00334665"/>
    <w:rsid w:val="00353FF8"/>
    <w:rsid w:val="003544BE"/>
    <w:rsid w:val="00354994"/>
    <w:rsid w:val="003670A1"/>
    <w:rsid w:val="0038328A"/>
    <w:rsid w:val="00386916"/>
    <w:rsid w:val="00387E4D"/>
    <w:rsid w:val="003B643A"/>
    <w:rsid w:val="003C3A56"/>
    <w:rsid w:val="003D438D"/>
    <w:rsid w:val="003D439D"/>
    <w:rsid w:val="003D47E1"/>
    <w:rsid w:val="003E37E2"/>
    <w:rsid w:val="003E3FA4"/>
    <w:rsid w:val="003F02A6"/>
    <w:rsid w:val="00401CDE"/>
    <w:rsid w:val="0040712B"/>
    <w:rsid w:val="00420AC3"/>
    <w:rsid w:val="004228D6"/>
    <w:rsid w:val="004314C7"/>
    <w:rsid w:val="004353B1"/>
    <w:rsid w:val="0044175E"/>
    <w:rsid w:val="004454B2"/>
    <w:rsid w:val="00450A11"/>
    <w:rsid w:val="004556F7"/>
    <w:rsid w:val="00464623"/>
    <w:rsid w:val="0046539A"/>
    <w:rsid w:val="004663DD"/>
    <w:rsid w:val="004668B4"/>
    <w:rsid w:val="00467AE0"/>
    <w:rsid w:val="004813AD"/>
    <w:rsid w:val="00485881"/>
    <w:rsid w:val="004A6E74"/>
    <w:rsid w:val="004B6C74"/>
    <w:rsid w:val="004C1E77"/>
    <w:rsid w:val="004C2460"/>
    <w:rsid w:val="004C3D5E"/>
    <w:rsid w:val="004D311F"/>
    <w:rsid w:val="004E4615"/>
    <w:rsid w:val="004F7065"/>
    <w:rsid w:val="004F7B15"/>
    <w:rsid w:val="00510018"/>
    <w:rsid w:val="00510EAF"/>
    <w:rsid w:val="0051209D"/>
    <w:rsid w:val="0051552E"/>
    <w:rsid w:val="00515E02"/>
    <w:rsid w:val="00517FAF"/>
    <w:rsid w:val="00520488"/>
    <w:rsid w:val="005323B8"/>
    <w:rsid w:val="0053526F"/>
    <w:rsid w:val="00552FF7"/>
    <w:rsid w:val="005559E8"/>
    <w:rsid w:val="00555A6E"/>
    <w:rsid w:val="00555E3A"/>
    <w:rsid w:val="00563762"/>
    <w:rsid w:val="0057248C"/>
    <w:rsid w:val="0057791A"/>
    <w:rsid w:val="00580175"/>
    <w:rsid w:val="00581161"/>
    <w:rsid w:val="00590151"/>
    <w:rsid w:val="0059529A"/>
    <w:rsid w:val="00597DC3"/>
    <w:rsid w:val="005A080B"/>
    <w:rsid w:val="005A3A06"/>
    <w:rsid w:val="005A4865"/>
    <w:rsid w:val="005A4E65"/>
    <w:rsid w:val="005A77A4"/>
    <w:rsid w:val="005B14C7"/>
    <w:rsid w:val="005B4807"/>
    <w:rsid w:val="005B49FF"/>
    <w:rsid w:val="005B7814"/>
    <w:rsid w:val="005D46FC"/>
    <w:rsid w:val="005D4AD0"/>
    <w:rsid w:val="005D4E8C"/>
    <w:rsid w:val="005E3B24"/>
    <w:rsid w:val="005F4416"/>
    <w:rsid w:val="00600546"/>
    <w:rsid w:val="00625897"/>
    <w:rsid w:val="00625B2E"/>
    <w:rsid w:val="00661593"/>
    <w:rsid w:val="00663992"/>
    <w:rsid w:val="00665770"/>
    <w:rsid w:val="00666AF4"/>
    <w:rsid w:val="00667F2A"/>
    <w:rsid w:val="006709AA"/>
    <w:rsid w:val="006710B7"/>
    <w:rsid w:val="00690B39"/>
    <w:rsid w:val="00696C2C"/>
    <w:rsid w:val="006B0ED9"/>
    <w:rsid w:val="006B357F"/>
    <w:rsid w:val="006C61C7"/>
    <w:rsid w:val="006D31D3"/>
    <w:rsid w:val="006D62B8"/>
    <w:rsid w:val="006D6773"/>
    <w:rsid w:val="006E2D92"/>
    <w:rsid w:val="00703DE3"/>
    <w:rsid w:val="00711F36"/>
    <w:rsid w:val="0072671C"/>
    <w:rsid w:val="00732EF3"/>
    <w:rsid w:val="0074204B"/>
    <w:rsid w:val="0074797D"/>
    <w:rsid w:val="00753137"/>
    <w:rsid w:val="00754880"/>
    <w:rsid w:val="007579B1"/>
    <w:rsid w:val="00760297"/>
    <w:rsid w:val="00767C62"/>
    <w:rsid w:val="00776CCE"/>
    <w:rsid w:val="0078424B"/>
    <w:rsid w:val="007864C4"/>
    <w:rsid w:val="0079308C"/>
    <w:rsid w:val="007A55CC"/>
    <w:rsid w:val="007A7BE5"/>
    <w:rsid w:val="007B56B3"/>
    <w:rsid w:val="007C1338"/>
    <w:rsid w:val="007D0D91"/>
    <w:rsid w:val="007D5B00"/>
    <w:rsid w:val="007F268C"/>
    <w:rsid w:val="00805759"/>
    <w:rsid w:val="00806FAD"/>
    <w:rsid w:val="00810889"/>
    <w:rsid w:val="00811DA0"/>
    <w:rsid w:val="008148F1"/>
    <w:rsid w:val="00816A90"/>
    <w:rsid w:val="008256C5"/>
    <w:rsid w:val="008301B0"/>
    <w:rsid w:val="00835CE8"/>
    <w:rsid w:val="0084510A"/>
    <w:rsid w:val="00846565"/>
    <w:rsid w:val="00854AB8"/>
    <w:rsid w:val="0086596E"/>
    <w:rsid w:val="00882899"/>
    <w:rsid w:val="0088502B"/>
    <w:rsid w:val="00886AB2"/>
    <w:rsid w:val="008931D3"/>
    <w:rsid w:val="00893792"/>
    <w:rsid w:val="00897378"/>
    <w:rsid w:val="008B3289"/>
    <w:rsid w:val="008B5203"/>
    <w:rsid w:val="008B5456"/>
    <w:rsid w:val="008B7E8D"/>
    <w:rsid w:val="008C0D17"/>
    <w:rsid w:val="008C38FF"/>
    <w:rsid w:val="008C56A8"/>
    <w:rsid w:val="008D141A"/>
    <w:rsid w:val="008D386E"/>
    <w:rsid w:val="008D630A"/>
    <w:rsid w:val="008D6E92"/>
    <w:rsid w:val="008E165C"/>
    <w:rsid w:val="008E41FC"/>
    <w:rsid w:val="008F5612"/>
    <w:rsid w:val="00904309"/>
    <w:rsid w:val="00905ABA"/>
    <w:rsid w:val="009115DF"/>
    <w:rsid w:val="009140F0"/>
    <w:rsid w:val="009152FF"/>
    <w:rsid w:val="00916315"/>
    <w:rsid w:val="00924BC3"/>
    <w:rsid w:val="00931D77"/>
    <w:rsid w:val="00937631"/>
    <w:rsid w:val="00937664"/>
    <w:rsid w:val="00937736"/>
    <w:rsid w:val="00945720"/>
    <w:rsid w:val="009465FC"/>
    <w:rsid w:val="00963840"/>
    <w:rsid w:val="00967C71"/>
    <w:rsid w:val="009871E9"/>
    <w:rsid w:val="009918B6"/>
    <w:rsid w:val="0099257C"/>
    <w:rsid w:val="009A51DE"/>
    <w:rsid w:val="009A7262"/>
    <w:rsid w:val="009C22F9"/>
    <w:rsid w:val="009D20F4"/>
    <w:rsid w:val="009D72D4"/>
    <w:rsid w:val="009E4F70"/>
    <w:rsid w:val="00A269D1"/>
    <w:rsid w:val="00A41982"/>
    <w:rsid w:val="00A443AE"/>
    <w:rsid w:val="00A45954"/>
    <w:rsid w:val="00A46CDC"/>
    <w:rsid w:val="00A4768B"/>
    <w:rsid w:val="00A51324"/>
    <w:rsid w:val="00A53218"/>
    <w:rsid w:val="00A56885"/>
    <w:rsid w:val="00A71773"/>
    <w:rsid w:val="00A766D1"/>
    <w:rsid w:val="00A80BD6"/>
    <w:rsid w:val="00A95017"/>
    <w:rsid w:val="00A97FA6"/>
    <w:rsid w:val="00AA2EAC"/>
    <w:rsid w:val="00AA6F44"/>
    <w:rsid w:val="00AA7EFE"/>
    <w:rsid w:val="00AB375C"/>
    <w:rsid w:val="00AC1BB0"/>
    <w:rsid w:val="00AC4372"/>
    <w:rsid w:val="00AD008D"/>
    <w:rsid w:val="00AD7924"/>
    <w:rsid w:val="00AE22F3"/>
    <w:rsid w:val="00AE297A"/>
    <w:rsid w:val="00AE372B"/>
    <w:rsid w:val="00B03130"/>
    <w:rsid w:val="00B03C9E"/>
    <w:rsid w:val="00B04DD6"/>
    <w:rsid w:val="00B05343"/>
    <w:rsid w:val="00B06DC5"/>
    <w:rsid w:val="00B109C6"/>
    <w:rsid w:val="00B133E5"/>
    <w:rsid w:val="00B22EE6"/>
    <w:rsid w:val="00B23465"/>
    <w:rsid w:val="00B34E24"/>
    <w:rsid w:val="00B44D6A"/>
    <w:rsid w:val="00B47ACC"/>
    <w:rsid w:val="00B52A13"/>
    <w:rsid w:val="00B55AFD"/>
    <w:rsid w:val="00B75708"/>
    <w:rsid w:val="00B76808"/>
    <w:rsid w:val="00B77201"/>
    <w:rsid w:val="00B77B36"/>
    <w:rsid w:val="00B9481E"/>
    <w:rsid w:val="00B9504A"/>
    <w:rsid w:val="00B959B8"/>
    <w:rsid w:val="00BB1103"/>
    <w:rsid w:val="00BC3271"/>
    <w:rsid w:val="00BC3668"/>
    <w:rsid w:val="00BD6EA8"/>
    <w:rsid w:val="00BF6B46"/>
    <w:rsid w:val="00C00DED"/>
    <w:rsid w:val="00C05738"/>
    <w:rsid w:val="00C15C62"/>
    <w:rsid w:val="00C164CE"/>
    <w:rsid w:val="00C16500"/>
    <w:rsid w:val="00C20AD7"/>
    <w:rsid w:val="00C23524"/>
    <w:rsid w:val="00C237E7"/>
    <w:rsid w:val="00C23956"/>
    <w:rsid w:val="00C2500B"/>
    <w:rsid w:val="00C3127A"/>
    <w:rsid w:val="00C344C5"/>
    <w:rsid w:val="00C479B6"/>
    <w:rsid w:val="00C50EBE"/>
    <w:rsid w:val="00C57059"/>
    <w:rsid w:val="00C82BCB"/>
    <w:rsid w:val="00C84DFE"/>
    <w:rsid w:val="00C9337B"/>
    <w:rsid w:val="00C94A18"/>
    <w:rsid w:val="00CA0E2B"/>
    <w:rsid w:val="00CA6B83"/>
    <w:rsid w:val="00CA73DC"/>
    <w:rsid w:val="00CB7D7C"/>
    <w:rsid w:val="00CC0057"/>
    <w:rsid w:val="00CC1867"/>
    <w:rsid w:val="00CC457D"/>
    <w:rsid w:val="00CD397D"/>
    <w:rsid w:val="00CD5719"/>
    <w:rsid w:val="00CD7567"/>
    <w:rsid w:val="00CE77D4"/>
    <w:rsid w:val="00CF11A4"/>
    <w:rsid w:val="00CF3EAA"/>
    <w:rsid w:val="00CF4395"/>
    <w:rsid w:val="00CF6854"/>
    <w:rsid w:val="00D01289"/>
    <w:rsid w:val="00D15721"/>
    <w:rsid w:val="00D1784F"/>
    <w:rsid w:val="00D2136D"/>
    <w:rsid w:val="00D277BA"/>
    <w:rsid w:val="00D322F2"/>
    <w:rsid w:val="00D35082"/>
    <w:rsid w:val="00D5724E"/>
    <w:rsid w:val="00D619BC"/>
    <w:rsid w:val="00D736B3"/>
    <w:rsid w:val="00D763FB"/>
    <w:rsid w:val="00D93CE3"/>
    <w:rsid w:val="00DA0F1C"/>
    <w:rsid w:val="00DB37ED"/>
    <w:rsid w:val="00DC190A"/>
    <w:rsid w:val="00DC3FA7"/>
    <w:rsid w:val="00DD07D0"/>
    <w:rsid w:val="00DD2F9B"/>
    <w:rsid w:val="00DF103A"/>
    <w:rsid w:val="00DF76C0"/>
    <w:rsid w:val="00E07544"/>
    <w:rsid w:val="00E129CF"/>
    <w:rsid w:val="00E1720D"/>
    <w:rsid w:val="00E231A8"/>
    <w:rsid w:val="00E231FC"/>
    <w:rsid w:val="00E30F9A"/>
    <w:rsid w:val="00E35328"/>
    <w:rsid w:val="00E566A2"/>
    <w:rsid w:val="00E70370"/>
    <w:rsid w:val="00E71BA1"/>
    <w:rsid w:val="00E77D1E"/>
    <w:rsid w:val="00E8682D"/>
    <w:rsid w:val="00EA4C14"/>
    <w:rsid w:val="00EA6E01"/>
    <w:rsid w:val="00EA6EBF"/>
    <w:rsid w:val="00EB5072"/>
    <w:rsid w:val="00EB6128"/>
    <w:rsid w:val="00EB776E"/>
    <w:rsid w:val="00EC2E2C"/>
    <w:rsid w:val="00ED482C"/>
    <w:rsid w:val="00ED7104"/>
    <w:rsid w:val="00ED7D35"/>
    <w:rsid w:val="00EE2117"/>
    <w:rsid w:val="00EE4297"/>
    <w:rsid w:val="00EF4F87"/>
    <w:rsid w:val="00EF5DCA"/>
    <w:rsid w:val="00F0565F"/>
    <w:rsid w:val="00F10CFE"/>
    <w:rsid w:val="00F11D97"/>
    <w:rsid w:val="00F15919"/>
    <w:rsid w:val="00F1786A"/>
    <w:rsid w:val="00F34A44"/>
    <w:rsid w:val="00F34A61"/>
    <w:rsid w:val="00F506F2"/>
    <w:rsid w:val="00F53DAD"/>
    <w:rsid w:val="00F6002C"/>
    <w:rsid w:val="00F66EE0"/>
    <w:rsid w:val="00F716F2"/>
    <w:rsid w:val="00F73E27"/>
    <w:rsid w:val="00F77871"/>
    <w:rsid w:val="00F80534"/>
    <w:rsid w:val="00F865B0"/>
    <w:rsid w:val="00F86697"/>
    <w:rsid w:val="00FB1023"/>
    <w:rsid w:val="00FC35B9"/>
    <w:rsid w:val="00FE0C07"/>
    <w:rsid w:val="00FE1820"/>
    <w:rsid w:val="00FF5C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F9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F44A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4A9"/>
    <w:pPr>
      <w:tabs>
        <w:tab w:val="center" w:pos="4320"/>
        <w:tab w:val="right" w:pos="8640"/>
      </w:tabs>
    </w:pPr>
  </w:style>
  <w:style w:type="paragraph" w:styleId="Footer">
    <w:name w:val="footer"/>
    <w:basedOn w:val="Normal"/>
    <w:rsid w:val="002F44A9"/>
    <w:pPr>
      <w:tabs>
        <w:tab w:val="center" w:pos="4320"/>
        <w:tab w:val="right" w:pos="8640"/>
      </w:tabs>
    </w:pPr>
  </w:style>
  <w:style w:type="character" w:styleId="PageNumber">
    <w:name w:val="page number"/>
    <w:basedOn w:val="DefaultParagraphFont"/>
    <w:rsid w:val="002F44A9"/>
  </w:style>
  <w:style w:type="character" w:customStyle="1" w:styleId="sc">
    <w:name w:val="sc"/>
    <w:rsid w:val="002F44A9"/>
    <w:rPr>
      <w:smallCaps/>
    </w:rPr>
  </w:style>
  <w:style w:type="paragraph" w:styleId="BalloonText">
    <w:name w:val="Balloon Text"/>
    <w:basedOn w:val="Normal"/>
    <w:semiHidden/>
    <w:rsid w:val="00D619BC"/>
    <w:rPr>
      <w:rFonts w:ascii="Tahoma" w:hAnsi="Tahoma" w:cs="Tahoma"/>
      <w:sz w:val="16"/>
      <w:szCs w:val="16"/>
    </w:rPr>
  </w:style>
  <w:style w:type="character" w:styleId="Emphasis">
    <w:name w:val="Emphasis"/>
    <w:qFormat/>
    <w:rsid w:val="00EB776E"/>
    <w:rPr>
      <w:i/>
      <w:iCs/>
    </w:rPr>
  </w:style>
  <w:style w:type="character" w:styleId="Hyperlink">
    <w:name w:val="Hyperlink"/>
    <w:rsid w:val="00F0565F"/>
    <w:rPr>
      <w:strike w:val="0"/>
      <w:dstrike w:val="0"/>
      <w:color w:val="0000BB"/>
      <w:u w:val="none"/>
      <w:effect w:val="none"/>
    </w:rPr>
  </w:style>
  <w:style w:type="paragraph" w:customStyle="1" w:styleId="NormalWeb1">
    <w:name w:val="Normal (Web)1"/>
    <w:basedOn w:val="Normal"/>
    <w:rsid w:val="00F0565F"/>
    <w:pPr>
      <w:spacing w:before="100" w:beforeAutospacing="1" w:after="100" w:afterAutospacing="1"/>
    </w:pPr>
    <w:rPr>
      <w:rFonts w:ascii="Verdana" w:hAnsi="Verdana"/>
      <w:lang w:val="en-CA" w:eastAsia="en-CA"/>
    </w:rPr>
  </w:style>
  <w:style w:type="character" w:styleId="CommentReference">
    <w:name w:val="annotation reference"/>
    <w:semiHidden/>
    <w:rsid w:val="00CC0057"/>
    <w:rPr>
      <w:sz w:val="16"/>
      <w:szCs w:val="16"/>
    </w:rPr>
  </w:style>
  <w:style w:type="paragraph" w:styleId="CommentText">
    <w:name w:val="annotation text"/>
    <w:basedOn w:val="Normal"/>
    <w:link w:val="CommentTextChar"/>
    <w:semiHidden/>
    <w:rsid w:val="00CC0057"/>
    <w:rPr>
      <w:rFonts w:eastAsia="SimSun"/>
      <w:sz w:val="20"/>
      <w:szCs w:val="20"/>
      <w:lang w:eastAsia="zh-CN"/>
    </w:rPr>
  </w:style>
  <w:style w:type="character" w:customStyle="1" w:styleId="apple-converted-space">
    <w:name w:val="apple-converted-space"/>
    <w:basedOn w:val="DefaultParagraphFont"/>
    <w:rsid w:val="00DD2F9B"/>
  </w:style>
  <w:style w:type="paragraph" w:styleId="DocumentMap">
    <w:name w:val="Document Map"/>
    <w:basedOn w:val="Normal"/>
    <w:semiHidden/>
    <w:rsid w:val="005F4416"/>
    <w:pPr>
      <w:shd w:val="clear" w:color="auto" w:fill="000080"/>
    </w:pPr>
    <w:rPr>
      <w:rFonts w:ascii="Tahoma" w:hAnsi="Tahoma" w:cs="Tahoma"/>
    </w:rPr>
  </w:style>
  <w:style w:type="paragraph" w:styleId="ListParagraph">
    <w:name w:val="List Paragraph"/>
    <w:basedOn w:val="Normal"/>
    <w:uiPriority w:val="34"/>
    <w:qFormat/>
    <w:rsid w:val="0084510A"/>
    <w:pPr>
      <w:ind w:left="720"/>
    </w:pPr>
  </w:style>
  <w:style w:type="paragraph" w:styleId="CommentSubject">
    <w:name w:val="annotation subject"/>
    <w:basedOn w:val="CommentText"/>
    <w:next w:val="CommentText"/>
    <w:link w:val="CommentSubjectChar"/>
    <w:uiPriority w:val="99"/>
    <w:semiHidden/>
    <w:unhideWhenUsed/>
    <w:rsid w:val="002F700F"/>
    <w:rPr>
      <w:rFonts w:eastAsia="Times New Roman"/>
      <w:b/>
      <w:bCs/>
      <w:lang w:eastAsia="en-US"/>
    </w:rPr>
  </w:style>
  <w:style w:type="character" w:customStyle="1" w:styleId="CommentTextChar">
    <w:name w:val="Comment Text Char"/>
    <w:link w:val="CommentText"/>
    <w:semiHidden/>
    <w:rsid w:val="002F700F"/>
    <w:rPr>
      <w:rFonts w:eastAsia="SimSun"/>
      <w:lang w:eastAsia="zh-CN"/>
    </w:rPr>
  </w:style>
  <w:style w:type="character" w:customStyle="1" w:styleId="CommentSubjectChar">
    <w:name w:val="Comment Subject Char"/>
    <w:link w:val="CommentSubject"/>
    <w:uiPriority w:val="99"/>
    <w:semiHidden/>
    <w:rsid w:val="002F700F"/>
    <w:rPr>
      <w:rFonts w:eastAsia="SimSun"/>
      <w:b/>
      <w:bCs/>
      <w:lang w:eastAsia="zh-CN"/>
    </w:rPr>
  </w:style>
  <w:style w:type="table" w:styleId="TableGrid">
    <w:name w:val="Table Grid"/>
    <w:basedOn w:val="TableNormal"/>
    <w:rsid w:val="00AA7E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unhideWhenUsed/>
    <w:rsid w:val="00590151"/>
    <w:rPr>
      <w:sz w:val="24"/>
      <w:szCs w:val="24"/>
      <w:lang w:val="en-US"/>
    </w:rPr>
  </w:style>
  <w:style w:type="paragraph" w:styleId="FootnoteText">
    <w:name w:val="footnote text"/>
    <w:basedOn w:val="Normal"/>
    <w:link w:val="FootnoteTextChar"/>
    <w:uiPriority w:val="99"/>
    <w:unhideWhenUsed/>
    <w:rsid w:val="008D6E92"/>
  </w:style>
  <w:style w:type="character" w:customStyle="1" w:styleId="FootnoteTextChar">
    <w:name w:val="Footnote Text Char"/>
    <w:basedOn w:val="DefaultParagraphFont"/>
    <w:link w:val="FootnoteText"/>
    <w:uiPriority w:val="99"/>
    <w:rsid w:val="008D6E92"/>
    <w:rPr>
      <w:sz w:val="24"/>
      <w:szCs w:val="24"/>
      <w:lang w:val="en-US"/>
    </w:rPr>
  </w:style>
  <w:style w:type="character" w:styleId="FootnoteReference">
    <w:name w:val="footnote reference"/>
    <w:basedOn w:val="DefaultParagraphFont"/>
    <w:uiPriority w:val="99"/>
    <w:unhideWhenUsed/>
    <w:rsid w:val="008D6E92"/>
    <w:rPr>
      <w:vertAlign w:val="superscript"/>
    </w:rPr>
  </w:style>
  <w:style w:type="paragraph" w:styleId="NoSpacing">
    <w:name w:val="No Spacing"/>
    <w:uiPriority w:val="1"/>
    <w:qFormat/>
    <w:rsid w:val="00A97FA6"/>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59">
      <w:bodyDiv w:val="1"/>
      <w:marLeft w:val="0"/>
      <w:marRight w:val="0"/>
      <w:marTop w:val="0"/>
      <w:marBottom w:val="0"/>
      <w:divBdr>
        <w:top w:val="none" w:sz="0" w:space="0" w:color="auto"/>
        <w:left w:val="none" w:sz="0" w:space="0" w:color="auto"/>
        <w:bottom w:val="none" w:sz="0" w:space="0" w:color="auto"/>
        <w:right w:val="none" w:sz="0" w:space="0" w:color="auto"/>
      </w:divBdr>
      <w:divsChild>
        <w:div w:id="2136244133">
          <w:marLeft w:val="0"/>
          <w:marRight w:val="0"/>
          <w:marTop w:val="0"/>
          <w:marBottom w:val="0"/>
          <w:divBdr>
            <w:top w:val="none" w:sz="0" w:space="0" w:color="auto"/>
            <w:left w:val="none" w:sz="0" w:space="0" w:color="auto"/>
            <w:bottom w:val="none" w:sz="0" w:space="0" w:color="auto"/>
            <w:right w:val="none" w:sz="0" w:space="0" w:color="auto"/>
          </w:divBdr>
          <w:divsChild>
            <w:div w:id="14984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1676">
      <w:bodyDiv w:val="1"/>
      <w:marLeft w:val="0"/>
      <w:marRight w:val="0"/>
      <w:marTop w:val="0"/>
      <w:marBottom w:val="0"/>
      <w:divBdr>
        <w:top w:val="none" w:sz="0" w:space="0" w:color="auto"/>
        <w:left w:val="none" w:sz="0" w:space="0" w:color="auto"/>
        <w:bottom w:val="none" w:sz="0" w:space="0" w:color="auto"/>
        <w:right w:val="none" w:sz="0" w:space="0" w:color="auto"/>
      </w:divBdr>
      <w:divsChild>
        <w:div w:id="1212034726">
          <w:marLeft w:val="0"/>
          <w:marRight w:val="0"/>
          <w:marTop w:val="0"/>
          <w:marBottom w:val="0"/>
          <w:divBdr>
            <w:top w:val="none" w:sz="0" w:space="0" w:color="auto"/>
            <w:left w:val="none" w:sz="0" w:space="0" w:color="auto"/>
            <w:bottom w:val="none" w:sz="0" w:space="0" w:color="auto"/>
            <w:right w:val="none" w:sz="0" w:space="0" w:color="auto"/>
          </w:divBdr>
          <w:divsChild>
            <w:div w:id="9535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sChild>
        <w:div w:id="542908478">
          <w:marLeft w:val="0"/>
          <w:marRight w:val="0"/>
          <w:marTop w:val="0"/>
          <w:marBottom w:val="0"/>
          <w:divBdr>
            <w:top w:val="none" w:sz="0" w:space="0" w:color="auto"/>
            <w:left w:val="none" w:sz="0" w:space="0" w:color="auto"/>
            <w:bottom w:val="none" w:sz="0" w:space="0" w:color="auto"/>
            <w:right w:val="none" w:sz="0" w:space="0" w:color="auto"/>
          </w:divBdr>
          <w:divsChild>
            <w:div w:id="542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lodocuments.blogspot.ca/2011/07/my-early-retirement-story-part-1-why.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CB06D2F-D7FC-394B-81E4-79EC085E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4284</CharactersWithSpaces>
  <SharedDoc>false</SharedDoc>
  <HLinks>
    <vt:vector size="12" baseType="variant">
      <vt:variant>
        <vt:i4>7733375</vt:i4>
      </vt:variant>
      <vt:variant>
        <vt:i4>3</vt:i4>
      </vt:variant>
      <vt:variant>
        <vt:i4>0</vt:i4>
      </vt:variant>
      <vt:variant>
        <vt:i4>5</vt:i4>
      </vt:variant>
      <vt:variant>
        <vt:lpwstr>http://elodocuments.blogspot.ca/2011/10/my-early-retirement-story-part-4-cliff.html</vt:lpwstr>
      </vt:variant>
      <vt:variant>
        <vt:lpwstr/>
      </vt:variant>
      <vt:variant>
        <vt:i4>6160404</vt:i4>
      </vt:variant>
      <vt:variant>
        <vt:i4>0</vt:i4>
      </vt:variant>
      <vt:variant>
        <vt:i4>0</vt:i4>
      </vt:variant>
      <vt:variant>
        <vt:i4>5</vt:i4>
      </vt:variant>
      <vt:variant>
        <vt:lpwstr>http://elodocuments.blogspot.ca/2013/09/why-am-i-called-catholic.html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Susanna Mak</cp:lastModifiedBy>
  <cp:revision>3</cp:revision>
  <dcterms:created xsi:type="dcterms:W3CDTF">2016-12-10T00:52:00Z</dcterms:created>
  <dcterms:modified xsi:type="dcterms:W3CDTF">2016-12-10T00:53:00Z</dcterms:modified>
</cp:coreProperties>
</file>